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0BE1" w14:textId="77777777" w:rsidR="004C5B5C" w:rsidRDefault="00E31192" w:rsidP="004C5B5C">
      <w:pPr>
        <w:ind w:left="4395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bookmarkStart w:id="0" w:name="bookmark0"/>
      <w:bookmarkStart w:id="1" w:name="_GoBack"/>
      <w:bookmarkEnd w:id="1"/>
      <w:r w:rsidRPr="00331BDC">
        <w:rPr>
          <w:rFonts w:ascii="Times New Roman" w:hAnsi="Times New Roman"/>
          <w:spacing w:val="2"/>
          <w:sz w:val="28"/>
          <w:szCs w:val="28"/>
        </w:rPr>
        <w:t xml:space="preserve">Голові </w:t>
      </w:r>
    </w:p>
    <w:p w14:paraId="33D3CB87" w14:textId="1AF25560" w:rsidR="00E31192" w:rsidRPr="00331BDC" w:rsidRDefault="00E31192" w:rsidP="004C5B5C">
      <w:pPr>
        <w:ind w:left="4395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31BDC">
        <w:rPr>
          <w:rFonts w:ascii="Times New Roman" w:hAnsi="Times New Roman"/>
          <w:spacing w:val="2"/>
          <w:sz w:val="28"/>
          <w:szCs w:val="28"/>
        </w:rPr>
        <w:t xml:space="preserve">спеціалізованої вченої ради </w:t>
      </w:r>
    </w:p>
    <w:p w14:paraId="49C14BDD" w14:textId="04CAC3F8" w:rsidR="004830E4" w:rsidRPr="00331BDC" w:rsidRDefault="00E31192" w:rsidP="004C5B5C">
      <w:pPr>
        <w:ind w:left="4395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31BDC">
        <w:rPr>
          <w:rFonts w:ascii="Times New Roman" w:hAnsi="Times New Roman"/>
          <w:spacing w:val="2"/>
          <w:sz w:val="28"/>
          <w:szCs w:val="28"/>
        </w:rPr>
        <w:t xml:space="preserve">ДФ </w:t>
      </w:r>
      <w:r w:rsidR="004830E4" w:rsidRPr="00331BDC">
        <w:rPr>
          <w:rFonts w:ascii="Times New Roman" w:hAnsi="Times New Roman"/>
          <w:spacing w:val="2"/>
          <w:sz w:val="28"/>
          <w:szCs w:val="28"/>
        </w:rPr>
        <w:t>08.080.0</w:t>
      </w:r>
      <w:r w:rsidR="00BC0163" w:rsidRPr="00331BDC">
        <w:rPr>
          <w:rFonts w:ascii="Times New Roman" w:hAnsi="Times New Roman"/>
          <w:spacing w:val="2"/>
          <w:sz w:val="28"/>
          <w:szCs w:val="28"/>
        </w:rPr>
        <w:t>10</w:t>
      </w:r>
      <w:r w:rsidRPr="00331BDC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5EBD838C" w14:textId="0E891469" w:rsidR="004830E4" w:rsidRPr="00331BDC" w:rsidRDefault="00E31192" w:rsidP="004C5B5C">
      <w:pPr>
        <w:ind w:left="4395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31BDC">
        <w:rPr>
          <w:rFonts w:ascii="Times New Roman" w:hAnsi="Times New Roman"/>
          <w:spacing w:val="2"/>
          <w:sz w:val="28"/>
          <w:szCs w:val="28"/>
        </w:rPr>
        <w:t>Національного</w:t>
      </w:r>
      <w:r w:rsidR="004830E4" w:rsidRPr="00331BDC">
        <w:rPr>
          <w:rFonts w:ascii="Times New Roman" w:hAnsi="Times New Roman"/>
          <w:spacing w:val="2"/>
          <w:sz w:val="28"/>
          <w:szCs w:val="28"/>
        </w:rPr>
        <w:t xml:space="preserve"> технічного університету «Дніпровська політехніка»</w:t>
      </w:r>
    </w:p>
    <w:p w14:paraId="2A491AC7" w14:textId="3B38AF07" w:rsidR="00E31192" w:rsidRPr="00331BDC" w:rsidRDefault="004830E4" w:rsidP="004C5B5C">
      <w:pPr>
        <w:ind w:left="4395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31BDC">
        <w:rPr>
          <w:rFonts w:ascii="Times New Roman" w:hAnsi="Times New Roman"/>
          <w:spacing w:val="2"/>
          <w:sz w:val="28"/>
          <w:szCs w:val="28"/>
        </w:rPr>
        <w:t>д.</w:t>
      </w:r>
      <w:r w:rsidR="00BC0163" w:rsidRPr="00331BDC">
        <w:rPr>
          <w:rFonts w:ascii="Times New Roman" w:hAnsi="Times New Roman"/>
          <w:spacing w:val="2"/>
          <w:sz w:val="28"/>
          <w:szCs w:val="28"/>
        </w:rPr>
        <w:t>держ</w:t>
      </w:r>
      <w:r w:rsidRPr="00331BDC">
        <w:rPr>
          <w:rFonts w:ascii="Times New Roman" w:hAnsi="Times New Roman"/>
          <w:spacing w:val="2"/>
          <w:sz w:val="28"/>
          <w:szCs w:val="28"/>
        </w:rPr>
        <w:t>.</w:t>
      </w:r>
      <w:r w:rsidR="00BC0163" w:rsidRPr="00331BDC">
        <w:rPr>
          <w:rFonts w:ascii="Times New Roman" w:hAnsi="Times New Roman"/>
          <w:spacing w:val="2"/>
          <w:sz w:val="28"/>
          <w:szCs w:val="28"/>
        </w:rPr>
        <w:t>упр</w:t>
      </w:r>
      <w:r w:rsidRPr="00331BDC">
        <w:rPr>
          <w:rFonts w:ascii="Times New Roman" w:hAnsi="Times New Roman"/>
          <w:spacing w:val="2"/>
          <w:sz w:val="28"/>
          <w:szCs w:val="28"/>
        </w:rPr>
        <w:t>., п</w:t>
      </w:r>
      <w:r w:rsidR="00E31192" w:rsidRPr="00331BDC">
        <w:rPr>
          <w:rFonts w:ascii="Times New Roman" w:hAnsi="Times New Roman"/>
          <w:spacing w:val="2"/>
          <w:sz w:val="28"/>
          <w:szCs w:val="28"/>
        </w:rPr>
        <w:t>рофесору</w:t>
      </w:r>
    </w:p>
    <w:p w14:paraId="5195039B" w14:textId="728DA09A" w:rsidR="00E31192" w:rsidRPr="00331BDC" w:rsidRDefault="00BC0163" w:rsidP="004C5B5C">
      <w:pPr>
        <w:ind w:left="4395"/>
        <w:contextualSpacing/>
        <w:jc w:val="both"/>
        <w:outlineLvl w:val="0"/>
        <w:rPr>
          <w:rFonts w:ascii="Times New Roman" w:hAnsi="Times New Roman"/>
          <w:b/>
          <w:spacing w:val="2"/>
          <w:sz w:val="28"/>
          <w:szCs w:val="28"/>
        </w:rPr>
      </w:pPr>
      <w:r w:rsidRPr="00331BDC">
        <w:rPr>
          <w:rFonts w:ascii="Times New Roman" w:hAnsi="Times New Roman"/>
          <w:b/>
          <w:spacing w:val="2"/>
          <w:sz w:val="28"/>
          <w:szCs w:val="28"/>
        </w:rPr>
        <w:t>Н.А. Липовській</w:t>
      </w:r>
    </w:p>
    <w:p w14:paraId="5CB83DCE" w14:textId="77777777" w:rsidR="00E31192" w:rsidRPr="00331BDC" w:rsidRDefault="00E31192" w:rsidP="00E31192">
      <w:pPr>
        <w:contextualSpacing/>
        <w:rPr>
          <w:rFonts w:ascii="Times New Roman" w:hAnsi="Times New Roman"/>
          <w:spacing w:val="2"/>
          <w:sz w:val="28"/>
          <w:szCs w:val="28"/>
        </w:rPr>
      </w:pPr>
    </w:p>
    <w:p w14:paraId="2327E247" w14:textId="77777777" w:rsidR="00E31192" w:rsidRPr="00331BDC" w:rsidRDefault="00E31192" w:rsidP="00E31192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spacing w:val="2"/>
          <w:sz w:val="28"/>
          <w:szCs w:val="28"/>
        </w:rPr>
      </w:pPr>
    </w:p>
    <w:p w14:paraId="4C207A7C" w14:textId="77777777" w:rsidR="00E31192" w:rsidRPr="00331BDC" w:rsidRDefault="00E31192" w:rsidP="00E31192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spacing w:val="2"/>
          <w:sz w:val="28"/>
          <w:szCs w:val="28"/>
        </w:rPr>
      </w:pPr>
      <w:r w:rsidRPr="00331BDC">
        <w:rPr>
          <w:rFonts w:ascii="Times New Roman" w:hAnsi="Times New Roman"/>
          <w:b/>
          <w:spacing w:val="2"/>
          <w:sz w:val="28"/>
          <w:szCs w:val="28"/>
        </w:rPr>
        <w:t xml:space="preserve">ВІДГУК </w:t>
      </w:r>
    </w:p>
    <w:p w14:paraId="1507C5D6" w14:textId="77777777" w:rsidR="00E31192" w:rsidRPr="00331BDC" w:rsidRDefault="00E31192" w:rsidP="00E31192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spacing w:val="2"/>
          <w:sz w:val="28"/>
          <w:szCs w:val="28"/>
        </w:rPr>
      </w:pPr>
    </w:p>
    <w:p w14:paraId="663D4D99" w14:textId="393EA87D" w:rsidR="00E31192" w:rsidRPr="00331BDC" w:rsidRDefault="00E31192" w:rsidP="00E31192">
      <w:pPr>
        <w:spacing w:line="23" w:lineRule="atLeast"/>
        <w:contextualSpacing/>
        <w:outlineLvl w:val="0"/>
        <w:rPr>
          <w:rFonts w:ascii="Times New Roman" w:hAnsi="Times New Roman"/>
          <w:spacing w:val="2"/>
          <w:sz w:val="28"/>
          <w:szCs w:val="28"/>
        </w:rPr>
      </w:pPr>
      <w:r w:rsidRPr="00331BDC">
        <w:rPr>
          <w:rFonts w:ascii="Times New Roman" w:hAnsi="Times New Roman"/>
          <w:spacing w:val="2"/>
          <w:sz w:val="28"/>
          <w:szCs w:val="28"/>
        </w:rPr>
        <w:t xml:space="preserve">            офіційного  опонента, </w:t>
      </w:r>
      <w:r w:rsidR="00BC0163" w:rsidRPr="00331BDC">
        <w:rPr>
          <w:rFonts w:ascii="Times New Roman" w:hAnsi="Times New Roman"/>
          <w:spacing w:val="2"/>
          <w:sz w:val="28"/>
          <w:szCs w:val="28"/>
        </w:rPr>
        <w:t xml:space="preserve">кандидата </w:t>
      </w:r>
      <w:r w:rsidRPr="00331BDC">
        <w:rPr>
          <w:rFonts w:ascii="Times New Roman" w:hAnsi="Times New Roman"/>
          <w:spacing w:val="2"/>
          <w:sz w:val="28"/>
          <w:szCs w:val="28"/>
        </w:rPr>
        <w:t xml:space="preserve">наук з державного  управління,         </w:t>
      </w:r>
    </w:p>
    <w:p w14:paraId="58D6E2E3" w14:textId="447A17DD" w:rsidR="00E31192" w:rsidRPr="00331BDC" w:rsidRDefault="00BC0163" w:rsidP="00E31192">
      <w:pPr>
        <w:tabs>
          <w:tab w:val="left" w:pos="1418"/>
        </w:tabs>
        <w:ind w:left="851" w:right="708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31BDC">
        <w:rPr>
          <w:rFonts w:ascii="Times New Roman" w:hAnsi="Times New Roman"/>
          <w:spacing w:val="2"/>
          <w:sz w:val="28"/>
          <w:szCs w:val="28"/>
        </w:rPr>
        <w:t>доцента Ковальова Віктора Георгійовича</w:t>
      </w:r>
      <w:r w:rsidR="00307BD2" w:rsidRPr="00331BD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1192" w:rsidRPr="00331BDC">
        <w:rPr>
          <w:rFonts w:ascii="Times New Roman" w:hAnsi="Times New Roman"/>
          <w:spacing w:val="2"/>
          <w:sz w:val="28"/>
          <w:szCs w:val="28"/>
        </w:rPr>
        <w:t xml:space="preserve">на дисертацію </w:t>
      </w:r>
      <w:r w:rsidRPr="00331BDC">
        <w:rPr>
          <w:rFonts w:ascii="Times New Roman" w:hAnsi="Times New Roman"/>
          <w:spacing w:val="2"/>
          <w:sz w:val="28"/>
          <w:szCs w:val="28"/>
        </w:rPr>
        <w:t>Юхно Ірини Валеріївни</w:t>
      </w:r>
      <w:r w:rsidR="00307BD2" w:rsidRPr="00331BD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1192" w:rsidRPr="00331BDC">
        <w:rPr>
          <w:rFonts w:ascii="Times New Roman" w:hAnsi="Times New Roman" w:cs="Times New Roman"/>
          <w:sz w:val="28"/>
          <w:szCs w:val="28"/>
        </w:rPr>
        <w:t>«</w:t>
      </w:r>
      <w:r w:rsidRPr="00331BDC">
        <w:rPr>
          <w:rFonts w:ascii="Times New Roman" w:hAnsi="Times New Roman" w:cs="Times New Roman"/>
          <w:sz w:val="28"/>
          <w:szCs w:val="28"/>
        </w:rPr>
        <w:t>Інституціональні засади публічноуправлінської діяльності в умовах конституційного реформування</w:t>
      </w:r>
      <w:r w:rsidR="00E31192" w:rsidRPr="00331BD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E31192" w:rsidRPr="00331BDC">
        <w:rPr>
          <w:rFonts w:ascii="Times New Roman" w:hAnsi="Times New Roman"/>
          <w:spacing w:val="2"/>
          <w:sz w:val="28"/>
          <w:szCs w:val="28"/>
        </w:rPr>
        <w:t>, подану до захисту у спеціалізовану вчену раду ДФ</w:t>
      </w:r>
      <w:r w:rsidR="00307BD2" w:rsidRPr="00331BDC">
        <w:rPr>
          <w:rFonts w:ascii="Times New Roman" w:hAnsi="Times New Roman"/>
          <w:spacing w:val="2"/>
          <w:sz w:val="28"/>
          <w:szCs w:val="28"/>
        </w:rPr>
        <w:t xml:space="preserve"> 08.080.0</w:t>
      </w:r>
      <w:r w:rsidRPr="00331BDC">
        <w:rPr>
          <w:rFonts w:ascii="Times New Roman" w:hAnsi="Times New Roman"/>
          <w:spacing w:val="2"/>
          <w:sz w:val="28"/>
          <w:szCs w:val="28"/>
        </w:rPr>
        <w:t>10</w:t>
      </w:r>
      <w:r w:rsidR="00E31192" w:rsidRPr="00331BD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07BD2" w:rsidRPr="00331BDC">
        <w:rPr>
          <w:rFonts w:ascii="Times New Roman" w:hAnsi="Times New Roman"/>
          <w:spacing w:val="2"/>
          <w:sz w:val="28"/>
          <w:szCs w:val="28"/>
        </w:rPr>
        <w:t xml:space="preserve">Національного технічного університету «Дніпровська політехніка» </w:t>
      </w:r>
      <w:r w:rsidR="00E31192" w:rsidRPr="00331BDC">
        <w:rPr>
          <w:rFonts w:ascii="Times New Roman" w:hAnsi="Times New Roman"/>
          <w:spacing w:val="2"/>
          <w:sz w:val="28"/>
          <w:szCs w:val="28"/>
        </w:rPr>
        <w:t>на здобуття ступеня доктора філософії галузі знань 28 «Публічне управління та адміністрування» за спеціальністю 281 «Публічне управління та адміністрування»</w:t>
      </w:r>
    </w:p>
    <w:p w14:paraId="778680F4" w14:textId="4C6E8C73" w:rsidR="00E31192" w:rsidRPr="00331BDC" w:rsidRDefault="00E31192" w:rsidP="00E311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224C49" w14:textId="10753415" w:rsidR="00E92A04" w:rsidRDefault="001E01EE" w:rsidP="00E3119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"/>
      <w:bookmarkEnd w:id="0"/>
      <w:r w:rsidRPr="00331BDC">
        <w:rPr>
          <w:rFonts w:ascii="Times New Roman" w:hAnsi="Times New Roman" w:cs="Times New Roman"/>
          <w:b/>
          <w:bCs/>
          <w:sz w:val="28"/>
          <w:szCs w:val="28"/>
        </w:rPr>
        <w:t>Актуальність теми дисертації, зв’язок з науковими програмами, темами</w:t>
      </w:r>
      <w:bookmarkEnd w:id="2"/>
      <w:r w:rsidR="007B4C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5BBFA6" w14:textId="77777777" w:rsidR="007B4C4C" w:rsidRPr="00331BDC" w:rsidRDefault="007B4C4C" w:rsidP="00E3119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5842E" w14:textId="46234FE5" w:rsidR="00E92A04" w:rsidRPr="00331BDC" w:rsidRDefault="001E01EE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Вибрана дисертанткою проблематика дослідження є актуальною, сучасною, доцільною і, в той же час, складною як процесу дослідження, так і для формування власних висновків. Складність полягає в тому, що </w:t>
      </w:r>
      <w:r w:rsidR="00BC0163" w:rsidRPr="00331BDC">
        <w:rPr>
          <w:rFonts w:ascii="Times New Roman" w:hAnsi="Times New Roman" w:cs="Times New Roman"/>
          <w:sz w:val="28"/>
          <w:szCs w:val="28"/>
        </w:rPr>
        <w:t xml:space="preserve">конституційні реформи </w:t>
      </w:r>
      <w:r w:rsidRPr="00331BDC">
        <w:rPr>
          <w:rFonts w:ascii="Times New Roman" w:hAnsi="Times New Roman" w:cs="Times New Roman"/>
          <w:sz w:val="28"/>
          <w:szCs w:val="28"/>
        </w:rPr>
        <w:t xml:space="preserve">в системі державного управління є </w:t>
      </w:r>
      <w:r w:rsidR="00BC0163" w:rsidRPr="00331BDC">
        <w:rPr>
          <w:rFonts w:ascii="Times New Roman" w:hAnsi="Times New Roman" w:cs="Times New Roman"/>
          <w:sz w:val="28"/>
          <w:szCs w:val="28"/>
        </w:rPr>
        <w:t xml:space="preserve">важливим елементом розвитку такої системи, а власне конституційні зміни визначають стиль </w:t>
      </w:r>
      <w:r w:rsidR="00B901A3" w:rsidRPr="00331BDC">
        <w:rPr>
          <w:rFonts w:ascii="Times New Roman" w:hAnsi="Times New Roman" w:cs="Times New Roman"/>
          <w:sz w:val="28"/>
          <w:szCs w:val="28"/>
        </w:rPr>
        <w:t>публічноуправлінської діяльності. Публічноуправлінська діяльність являє систему діяльності органів влади</w:t>
      </w:r>
      <w:r w:rsidRPr="00331BDC">
        <w:rPr>
          <w:rFonts w:ascii="Times New Roman" w:hAnsi="Times New Roman" w:cs="Times New Roman"/>
          <w:sz w:val="28"/>
          <w:szCs w:val="28"/>
        </w:rPr>
        <w:t xml:space="preserve">, яка включає велику кількість елементів системи, які між собою іноді пов’язані </w:t>
      </w:r>
      <w:r w:rsidR="00B901A3" w:rsidRPr="00331BDC">
        <w:rPr>
          <w:rFonts w:ascii="Times New Roman" w:hAnsi="Times New Roman" w:cs="Times New Roman"/>
          <w:sz w:val="28"/>
          <w:szCs w:val="28"/>
        </w:rPr>
        <w:t xml:space="preserve">достатньо </w:t>
      </w:r>
      <w:r w:rsidRPr="00331BDC">
        <w:rPr>
          <w:rFonts w:ascii="Times New Roman" w:hAnsi="Times New Roman" w:cs="Times New Roman"/>
          <w:sz w:val="28"/>
          <w:szCs w:val="28"/>
        </w:rPr>
        <w:t xml:space="preserve">умовно. Ще більш умовно впливають на практику </w:t>
      </w:r>
      <w:r w:rsidR="00B901A3" w:rsidRPr="00331BDC">
        <w:rPr>
          <w:rFonts w:ascii="Times New Roman" w:hAnsi="Times New Roman" w:cs="Times New Roman"/>
          <w:sz w:val="28"/>
          <w:szCs w:val="28"/>
        </w:rPr>
        <w:t>управління теоретичні концепти як науки державного управління, так і юридичної науки, політології, економічної теорії</w:t>
      </w:r>
      <w:r w:rsidRPr="00331BDC">
        <w:rPr>
          <w:rFonts w:ascii="Times New Roman" w:hAnsi="Times New Roman" w:cs="Times New Roman"/>
          <w:sz w:val="28"/>
          <w:szCs w:val="28"/>
        </w:rPr>
        <w:t>.</w:t>
      </w:r>
      <w:r w:rsidR="00B901A3" w:rsidRPr="00331BDC">
        <w:rPr>
          <w:rFonts w:ascii="Times New Roman" w:hAnsi="Times New Roman" w:cs="Times New Roman"/>
          <w:sz w:val="28"/>
          <w:szCs w:val="28"/>
        </w:rPr>
        <w:t xml:space="preserve"> </w:t>
      </w:r>
      <w:r w:rsidR="00107C66">
        <w:rPr>
          <w:rFonts w:ascii="Times New Roman" w:hAnsi="Times New Roman" w:cs="Times New Roman"/>
          <w:sz w:val="28"/>
          <w:szCs w:val="28"/>
        </w:rPr>
        <w:t>А</w:t>
      </w:r>
      <w:r w:rsidR="00B901A3" w:rsidRPr="00331BDC">
        <w:rPr>
          <w:rFonts w:ascii="Times New Roman" w:hAnsi="Times New Roman" w:cs="Times New Roman"/>
          <w:sz w:val="28"/>
          <w:szCs w:val="28"/>
        </w:rPr>
        <w:t>втор вірно визначила саме інституціональний концепт публічноуправлінської діяльності</w:t>
      </w:r>
      <w:r w:rsidRPr="00331BDC">
        <w:rPr>
          <w:rFonts w:ascii="Times New Roman" w:hAnsi="Times New Roman" w:cs="Times New Roman"/>
          <w:sz w:val="28"/>
          <w:szCs w:val="28"/>
        </w:rPr>
        <w:t>.</w:t>
      </w:r>
    </w:p>
    <w:p w14:paraId="485BFA9E" w14:textId="7AA22F18" w:rsidR="00B901A3" w:rsidRPr="00331BDC" w:rsidRDefault="001E01EE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Цікавість дисертаційного дослідження полягає в </w:t>
      </w:r>
      <w:r w:rsidR="007B4C4C">
        <w:rPr>
          <w:rFonts w:ascii="Times New Roman" w:hAnsi="Times New Roman" w:cs="Times New Roman"/>
          <w:sz w:val="28"/>
          <w:szCs w:val="28"/>
        </w:rPr>
        <w:t xml:space="preserve">наукові позиції автора </w:t>
      </w:r>
      <w:r w:rsidRPr="00331BDC">
        <w:rPr>
          <w:rFonts w:ascii="Times New Roman" w:hAnsi="Times New Roman" w:cs="Times New Roman"/>
          <w:sz w:val="28"/>
          <w:szCs w:val="28"/>
        </w:rPr>
        <w:t xml:space="preserve"> дисертації про доцільність формування </w:t>
      </w:r>
      <w:r w:rsidR="00B901A3" w:rsidRPr="00331BDC">
        <w:rPr>
          <w:rFonts w:ascii="Times New Roman" w:hAnsi="Times New Roman" w:cs="Times New Roman"/>
          <w:sz w:val="28"/>
          <w:szCs w:val="28"/>
        </w:rPr>
        <w:t xml:space="preserve">засад публічноуправлінської діяльності на основі </w:t>
      </w:r>
      <w:r w:rsidR="007B4C4C">
        <w:rPr>
          <w:rFonts w:ascii="Times New Roman" w:hAnsi="Times New Roman" w:cs="Times New Roman"/>
          <w:sz w:val="28"/>
          <w:szCs w:val="28"/>
        </w:rPr>
        <w:t>респонсивності та супервентності.</w:t>
      </w:r>
    </w:p>
    <w:p w14:paraId="0C2D8580" w14:textId="77777777" w:rsidR="00767078" w:rsidRPr="00331BDC" w:rsidRDefault="00B901A3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Автор дисертації 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обґрунтовує доцільність </w:t>
      </w:r>
      <w:r w:rsidRPr="00331BDC">
        <w:rPr>
          <w:rFonts w:ascii="Times New Roman" w:hAnsi="Times New Roman" w:cs="Times New Roman"/>
          <w:sz w:val="28"/>
          <w:szCs w:val="28"/>
        </w:rPr>
        <w:t xml:space="preserve">конституційних 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змін </w:t>
      </w:r>
      <w:r w:rsidRPr="00331BDC">
        <w:rPr>
          <w:rFonts w:ascii="Times New Roman" w:hAnsi="Times New Roman" w:cs="Times New Roman"/>
          <w:sz w:val="28"/>
          <w:szCs w:val="28"/>
        </w:rPr>
        <w:t>самим процесом розвитку системи державної влади, робить це в еволюційному контексті</w:t>
      </w:r>
      <w:r w:rsidR="00767078" w:rsidRPr="00331BDC">
        <w:rPr>
          <w:rFonts w:ascii="Times New Roman" w:hAnsi="Times New Roman" w:cs="Times New Roman"/>
          <w:sz w:val="28"/>
          <w:szCs w:val="28"/>
        </w:rPr>
        <w:t>, здійснює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 опис сучасного стану</w:t>
      </w:r>
      <w:r w:rsidR="00767078" w:rsidRPr="00331BDC">
        <w:rPr>
          <w:rFonts w:ascii="Times New Roman" w:hAnsi="Times New Roman" w:cs="Times New Roman"/>
          <w:sz w:val="28"/>
          <w:szCs w:val="28"/>
        </w:rPr>
        <w:t xml:space="preserve"> та перспективних напрямів трансформації державної влади в Україні не лише як суспільного явища, а також і як управлінського 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процесу. Фактично, гіпотеза наукового дослідження </w:t>
      </w:r>
      <w:r w:rsidR="001E01EE" w:rsidRPr="00331BDC">
        <w:rPr>
          <w:rFonts w:ascii="Times New Roman" w:hAnsi="Times New Roman" w:cs="Times New Roman"/>
          <w:sz w:val="28"/>
          <w:szCs w:val="28"/>
        </w:rPr>
        <w:lastRenderedPageBreak/>
        <w:t xml:space="preserve">стосувалась доцільності вироблення наукової концепції, яка б </w:t>
      </w:r>
      <w:r w:rsidR="00767078" w:rsidRPr="00331BDC">
        <w:rPr>
          <w:rFonts w:ascii="Times New Roman" w:hAnsi="Times New Roman" w:cs="Times New Roman"/>
          <w:sz w:val="28"/>
          <w:szCs w:val="28"/>
        </w:rPr>
        <w:t xml:space="preserve">інтегрувала наявні </w:t>
      </w:r>
      <w:r w:rsidR="001E01EE" w:rsidRPr="00331BDC">
        <w:rPr>
          <w:rFonts w:ascii="Times New Roman" w:hAnsi="Times New Roman" w:cs="Times New Roman"/>
          <w:sz w:val="28"/>
          <w:szCs w:val="28"/>
        </w:rPr>
        <w:t>наукові поняття і практичні підходи, а також</w:t>
      </w:r>
      <w:r w:rsidR="00767078" w:rsidRPr="00331BDC">
        <w:rPr>
          <w:rFonts w:ascii="Times New Roman" w:hAnsi="Times New Roman" w:cs="Times New Roman"/>
          <w:sz w:val="28"/>
          <w:szCs w:val="28"/>
        </w:rPr>
        <w:t xml:space="preserve"> практику публічноуправлінської діяльності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. Це вимагає вирішити дуже складні завдання, які передбачають чітко сформульовані дві моделі </w:t>
      </w:r>
      <w:r w:rsidR="00767078" w:rsidRPr="00331BDC">
        <w:rPr>
          <w:rFonts w:ascii="Times New Roman" w:hAnsi="Times New Roman" w:cs="Times New Roman"/>
          <w:sz w:val="28"/>
          <w:szCs w:val="28"/>
        </w:rPr>
        <w:t xml:space="preserve">публічноуправлінської діяльності – 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академічну та практичну. </w:t>
      </w:r>
    </w:p>
    <w:p w14:paraId="1D135777" w14:textId="16D02440" w:rsidR="00E92A04" w:rsidRPr="00331BDC" w:rsidRDefault="00767078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Вважаємо за доцільне вказати на науково вмотивований підхід дисертанта, що полягає у розумінні конституційних змін </w:t>
      </w:r>
      <w:r w:rsidR="001E01EE" w:rsidRPr="00331BDC">
        <w:rPr>
          <w:rFonts w:ascii="Times New Roman" w:hAnsi="Times New Roman" w:cs="Times New Roman"/>
          <w:sz w:val="28"/>
          <w:szCs w:val="28"/>
        </w:rPr>
        <w:t>як перехідн</w:t>
      </w:r>
      <w:r w:rsidRPr="00331BDC">
        <w:rPr>
          <w:rFonts w:ascii="Times New Roman" w:hAnsi="Times New Roman" w:cs="Times New Roman"/>
          <w:sz w:val="28"/>
          <w:szCs w:val="28"/>
        </w:rPr>
        <w:t xml:space="preserve">ого елементу, 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а </w:t>
      </w:r>
      <w:r w:rsidRPr="00331BDC">
        <w:rPr>
          <w:rFonts w:ascii="Times New Roman" w:hAnsi="Times New Roman" w:cs="Times New Roman"/>
          <w:sz w:val="28"/>
          <w:szCs w:val="28"/>
        </w:rPr>
        <w:t xml:space="preserve">з позицій </w:t>
      </w:r>
      <w:r w:rsidR="001E01EE" w:rsidRPr="00331BDC">
        <w:rPr>
          <w:rFonts w:ascii="Times New Roman" w:hAnsi="Times New Roman" w:cs="Times New Roman"/>
          <w:sz w:val="28"/>
          <w:szCs w:val="28"/>
        </w:rPr>
        <w:t>організаційн</w:t>
      </w:r>
      <w:r w:rsidRPr="00331BDC">
        <w:rPr>
          <w:rFonts w:ascii="Times New Roman" w:hAnsi="Times New Roman" w:cs="Times New Roman"/>
          <w:sz w:val="28"/>
          <w:szCs w:val="28"/>
        </w:rPr>
        <w:t>ого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 аспект</w:t>
      </w:r>
      <w:r w:rsidRPr="00331BDC">
        <w:rPr>
          <w:rFonts w:ascii="Times New Roman" w:hAnsi="Times New Roman" w:cs="Times New Roman"/>
          <w:sz w:val="28"/>
          <w:szCs w:val="28"/>
        </w:rPr>
        <w:t>у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 </w:t>
      </w:r>
      <w:r w:rsidRPr="00331BDC">
        <w:rPr>
          <w:rFonts w:ascii="Times New Roman" w:hAnsi="Times New Roman" w:cs="Times New Roman"/>
          <w:sz w:val="28"/>
          <w:szCs w:val="28"/>
        </w:rPr>
        <w:t xml:space="preserve">мова йде про </w:t>
      </w:r>
      <w:r w:rsidR="004622A1" w:rsidRPr="00331BDC">
        <w:rPr>
          <w:rFonts w:ascii="Times New Roman" w:hAnsi="Times New Roman" w:cs="Times New Roman"/>
          <w:sz w:val="28"/>
          <w:szCs w:val="28"/>
        </w:rPr>
        <w:t xml:space="preserve">розробку конкретних пропозицій щодо раціонального розвитку системи публічноуправлінської діяльності. Адже досвід реформ засвідчив, що політика 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 модернізації не продемонструвал</w:t>
      </w:r>
      <w:r w:rsidR="004622A1" w:rsidRPr="00331BDC">
        <w:rPr>
          <w:rFonts w:ascii="Times New Roman" w:hAnsi="Times New Roman" w:cs="Times New Roman"/>
          <w:sz w:val="28"/>
          <w:szCs w:val="28"/>
        </w:rPr>
        <w:t>а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 своєї дієвості у вітчизняній практиці</w:t>
      </w:r>
      <w:r w:rsidR="004622A1" w:rsidRPr="00331BDC">
        <w:rPr>
          <w:rFonts w:ascii="Times New Roman" w:hAnsi="Times New Roman" w:cs="Times New Roman"/>
          <w:sz w:val="28"/>
          <w:szCs w:val="28"/>
        </w:rPr>
        <w:t>. Саме тому доцільно провести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 повномасштабне кардинальне реформування</w:t>
      </w:r>
      <w:r w:rsidR="004622A1" w:rsidRPr="00331BDC">
        <w:rPr>
          <w:rFonts w:ascii="Times New Roman" w:hAnsi="Times New Roman" w:cs="Times New Roman"/>
          <w:sz w:val="28"/>
          <w:szCs w:val="28"/>
        </w:rPr>
        <w:t xml:space="preserve"> не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 за зразком якоїсь країни, а на підставі запропонованої наукової концепції. У цьому </w:t>
      </w:r>
      <w:r w:rsidR="004622A1" w:rsidRPr="00331BDC">
        <w:rPr>
          <w:rFonts w:ascii="Times New Roman" w:hAnsi="Times New Roman" w:cs="Times New Roman"/>
          <w:sz w:val="28"/>
          <w:szCs w:val="28"/>
        </w:rPr>
        <w:t>поляга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є актуальність роботи, її новизна та доцільність. </w:t>
      </w:r>
      <w:r w:rsidR="004622A1" w:rsidRPr="00331BDC">
        <w:rPr>
          <w:rFonts w:ascii="Times New Roman" w:hAnsi="Times New Roman" w:cs="Times New Roman"/>
          <w:sz w:val="28"/>
          <w:szCs w:val="28"/>
        </w:rPr>
        <w:t xml:space="preserve">Мова йде про принципову відмінність даної роботи </w:t>
      </w:r>
      <w:r w:rsidR="001E01EE" w:rsidRPr="00331BDC">
        <w:rPr>
          <w:rFonts w:ascii="Times New Roman" w:hAnsi="Times New Roman" w:cs="Times New Roman"/>
          <w:sz w:val="28"/>
          <w:szCs w:val="28"/>
        </w:rPr>
        <w:t>від інших наукових досліджень</w:t>
      </w:r>
      <w:r w:rsidR="004622A1" w:rsidRPr="00331BDC">
        <w:rPr>
          <w:rFonts w:ascii="Times New Roman" w:hAnsi="Times New Roman" w:cs="Times New Roman"/>
          <w:sz w:val="28"/>
          <w:szCs w:val="28"/>
        </w:rPr>
        <w:t xml:space="preserve"> саме постановкою і вирішенням наукових проблем</w:t>
      </w:r>
      <w:r w:rsidR="001E01EE" w:rsidRPr="00331BDC">
        <w:rPr>
          <w:rFonts w:ascii="Times New Roman" w:hAnsi="Times New Roman" w:cs="Times New Roman"/>
          <w:sz w:val="28"/>
          <w:szCs w:val="28"/>
        </w:rPr>
        <w:t>.</w:t>
      </w:r>
      <w:r w:rsidR="00787F83" w:rsidRPr="00331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C244F" w14:textId="59C35FE8" w:rsidR="00E92A04" w:rsidRPr="00331BDC" w:rsidRDefault="00787F83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Дисертант 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своєю дисертаційною роботою намагається дати відповідь на питання, що саме необхідно реформувати: </w:t>
      </w:r>
      <w:r w:rsidRPr="00331BDC">
        <w:rPr>
          <w:rFonts w:ascii="Times New Roman" w:hAnsi="Times New Roman" w:cs="Times New Roman"/>
          <w:sz w:val="28"/>
          <w:szCs w:val="28"/>
        </w:rPr>
        <w:t>підхід до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 реформування </w:t>
      </w:r>
      <w:r w:rsidRPr="00331BDC">
        <w:rPr>
          <w:rFonts w:ascii="Times New Roman" w:hAnsi="Times New Roman" w:cs="Times New Roman"/>
          <w:sz w:val="28"/>
          <w:szCs w:val="28"/>
        </w:rPr>
        <w:t>публічноуправлінської діяльності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 чи саму діяльність з</w:t>
      </w:r>
      <w:r w:rsidRPr="00331BDC">
        <w:rPr>
          <w:rFonts w:ascii="Times New Roman" w:hAnsi="Times New Roman" w:cs="Times New Roman"/>
          <w:sz w:val="28"/>
          <w:szCs w:val="28"/>
        </w:rPr>
        <w:t xml:space="preserve">а </w:t>
      </w:r>
      <w:r w:rsidR="001E01EE" w:rsidRPr="00331BDC">
        <w:rPr>
          <w:rFonts w:ascii="Times New Roman" w:hAnsi="Times New Roman" w:cs="Times New Roman"/>
          <w:sz w:val="28"/>
          <w:szCs w:val="28"/>
        </w:rPr>
        <w:t>структурою</w:t>
      </w:r>
      <w:r w:rsidRPr="00331BDC">
        <w:rPr>
          <w:rFonts w:ascii="Times New Roman" w:hAnsi="Times New Roman" w:cs="Times New Roman"/>
          <w:sz w:val="28"/>
          <w:szCs w:val="28"/>
        </w:rPr>
        <w:t xml:space="preserve"> та суб’єктами управління</w:t>
      </w:r>
      <w:r w:rsidR="001E01EE" w:rsidRPr="00331BDC">
        <w:rPr>
          <w:rFonts w:ascii="Times New Roman" w:hAnsi="Times New Roman" w:cs="Times New Roman"/>
          <w:sz w:val="28"/>
          <w:szCs w:val="28"/>
        </w:rPr>
        <w:t>. Отже, йдеться про зміну концептуальних поглядів, наукових підходів до даної проблематики.</w:t>
      </w:r>
    </w:p>
    <w:p w14:paraId="29EA3162" w14:textId="2EEB7DD9" w:rsidR="00E92A04" w:rsidRPr="00331BDC" w:rsidRDefault="00787F83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/>
          <w:sz w:val="28"/>
          <w:szCs w:val="28"/>
        </w:rPr>
        <w:t>Зазначене визначає актуальність дисертаційного дослідження Юхно І.В.</w:t>
      </w:r>
      <w:r w:rsidRPr="00331BDC">
        <w:rPr>
          <w:rFonts w:ascii="Times New Roman" w:hAnsi="Times New Roman"/>
          <w:spacing w:val="2"/>
          <w:sz w:val="28"/>
          <w:szCs w:val="28"/>
        </w:rPr>
        <w:t xml:space="preserve">, постановку мети роботи та завдань задля її досягнення. Дисертаційне дослідження виконане у межах теми науково-дослідної роботи </w:t>
      </w:r>
      <w:r w:rsidRPr="00331BDC">
        <w:rPr>
          <w:rFonts w:ascii="Times New Roman" w:hAnsi="Times New Roman"/>
          <w:sz w:val="28"/>
          <w:szCs w:val="28"/>
        </w:rPr>
        <w:t>Дніпропетровського регіонального інституту державного управління Національної академії державного управління при Президентові України у межах науково-дослідної теми «Еволюція інститутів і форм публічного управління: теоретико-методологічні засади» (державний реєстраційний номер 0118U006488).</w:t>
      </w:r>
      <w:r w:rsidR="00750096">
        <w:rPr>
          <w:rFonts w:ascii="Times New Roman" w:hAnsi="Times New Roman"/>
          <w:spacing w:val="2"/>
          <w:sz w:val="28"/>
          <w:szCs w:val="28"/>
        </w:rPr>
        <w:t xml:space="preserve"> У межах участі у науковому проекті дисертантка </w:t>
      </w:r>
      <w:r w:rsidRPr="00331BDC">
        <w:rPr>
          <w:rFonts w:ascii="Times New Roman" w:hAnsi="Times New Roman"/>
          <w:spacing w:val="2"/>
          <w:sz w:val="28"/>
          <w:szCs w:val="28"/>
        </w:rPr>
        <w:t>проаналізувала інституційну реформу публічноуправлінської діяльності</w:t>
      </w:r>
      <w:r w:rsidR="00750096">
        <w:rPr>
          <w:rFonts w:ascii="Times New Roman" w:hAnsi="Times New Roman"/>
          <w:spacing w:val="2"/>
          <w:sz w:val="28"/>
          <w:szCs w:val="28"/>
        </w:rPr>
        <w:t xml:space="preserve">, визначила </w:t>
      </w:r>
      <w:r w:rsidRPr="00331BDC">
        <w:rPr>
          <w:rFonts w:ascii="Times New Roman" w:hAnsi="Times New Roman"/>
          <w:spacing w:val="2"/>
          <w:sz w:val="28"/>
          <w:szCs w:val="28"/>
        </w:rPr>
        <w:t>теоретичн</w:t>
      </w:r>
      <w:r w:rsidR="00750096">
        <w:rPr>
          <w:rFonts w:ascii="Times New Roman" w:hAnsi="Times New Roman"/>
          <w:spacing w:val="2"/>
          <w:sz w:val="28"/>
          <w:szCs w:val="28"/>
        </w:rPr>
        <w:t>і</w:t>
      </w:r>
      <w:r w:rsidRPr="00331BDC">
        <w:rPr>
          <w:rFonts w:ascii="Times New Roman" w:hAnsi="Times New Roman"/>
          <w:spacing w:val="2"/>
          <w:sz w:val="28"/>
          <w:szCs w:val="28"/>
        </w:rPr>
        <w:t xml:space="preserve"> засад</w:t>
      </w:r>
      <w:r w:rsidR="00750096">
        <w:rPr>
          <w:rFonts w:ascii="Times New Roman" w:hAnsi="Times New Roman"/>
          <w:spacing w:val="2"/>
          <w:sz w:val="28"/>
          <w:szCs w:val="28"/>
        </w:rPr>
        <w:t>и</w:t>
      </w:r>
      <w:r w:rsidRPr="00331BDC">
        <w:rPr>
          <w:rFonts w:ascii="Times New Roman" w:hAnsi="Times New Roman"/>
          <w:spacing w:val="2"/>
          <w:sz w:val="28"/>
          <w:szCs w:val="28"/>
        </w:rPr>
        <w:t xml:space="preserve"> та </w:t>
      </w:r>
      <w:r w:rsidR="00750096">
        <w:rPr>
          <w:rFonts w:ascii="Times New Roman" w:hAnsi="Times New Roman"/>
          <w:spacing w:val="2"/>
          <w:sz w:val="28"/>
          <w:szCs w:val="28"/>
        </w:rPr>
        <w:t xml:space="preserve">запропонувала </w:t>
      </w:r>
      <w:r w:rsidRPr="00331BDC">
        <w:rPr>
          <w:rFonts w:ascii="Times New Roman" w:hAnsi="Times New Roman"/>
          <w:spacing w:val="2"/>
          <w:sz w:val="28"/>
          <w:szCs w:val="28"/>
        </w:rPr>
        <w:t>практичн</w:t>
      </w:r>
      <w:r w:rsidR="00750096">
        <w:rPr>
          <w:rFonts w:ascii="Times New Roman" w:hAnsi="Times New Roman"/>
          <w:spacing w:val="2"/>
          <w:sz w:val="28"/>
          <w:szCs w:val="28"/>
        </w:rPr>
        <w:t>і</w:t>
      </w:r>
      <w:r w:rsidRPr="00331BDC">
        <w:rPr>
          <w:rFonts w:ascii="Times New Roman" w:hAnsi="Times New Roman"/>
          <w:spacing w:val="2"/>
          <w:sz w:val="28"/>
          <w:szCs w:val="28"/>
        </w:rPr>
        <w:t xml:space="preserve"> рекомендаці</w:t>
      </w:r>
      <w:r w:rsidR="00750096">
        <w:rPr>
          <w:rFonts w:ascii="Times New Roman" w:hAnsi="Times New Roman"/>
          <w:spacing w:val="2"/>
          <w:sz w:val="28"/>
          <w:szCs w:val="28"/>
        </w:rPr>
        <w:t>ї</w:t>
      </w:r>
      <w:r w:rsidRPr="00331BDC">
        <w:rPr>
          <w:rFonts w:ascii="Times New Roman" w:hAnsi="Times New Roman"/>
          <w:spacing w:val="2"/>
          <w:sz w:val="28"/>
          <w:szCs w:val="28"/>
        </w:rPr>
        <w:t xml:space="preserve"> щодо</w:t>
      </w:r>
      <w:r w:rsidR="007B4C4C">
        <w:rPr>
          <w:rFonts w:ascii="Times New Roman" w:hAnsi="Times New Roman"/>
          <w:spacing w:val="2"/>
          <w:sz w:val="28"/>
          <w:szCs w:val="28"/>
        </w:rPr>
        <w:t xml:space="preserve"> реалізації конституційних змін в систем</w:t>
      </w:r>
      <w:r w:rsidR="00750096">
        <w:rPr>
          <w:rFonts w:ascii="Times New Roman" w:hAnsi="Times New Roman"/>
          <w:spacing w:val="2"/>
          <w:sz w:val="28"/>
          <w:szCs w:val="28"/>
        </w:rPr>
        <w:t xml:space="preserve">і </w:t>
      </w:r>
      <w:r w:rsidR="007B4C4C">
        <w:rPr>
          <w:rFonts w:ascii="Times New Roman" w:hAnsi="Times New Roman"/>
          <w:spacing w:val="2"/>
          <w:sz w:val="28"/>
          <w:szCs w:val="28"/>
        </w:rPr>
        <w:t xml:space="preserve">державної влади, </w:t>
      </w:r>
      <w:r w:rsidR="00750096">
        <w:rPr>
          <w:rFonts w:ascii="Times New Roman" w:hAnsi="Times New Roman"/>
          <w:spacing w:val="2"/>
          <w:sz w:val="28"/>
          <w:szCs w:val="28"/>
        </w:rPr>
        <w:t xml:space="preserve">окремих її підсистемах, перш за все, системі судової влади, забезпечила науковий підхід щодо </w:t>
      </w:r>
      <w:r w:rsidR="007B4C4C">
        <w:rPr>
          <w:rFonts w:ascii="Times New Roman" w:hAnsi="Times New Roman"/>
          <w:spacing w:val="2"/>
          <w:sz w:val="28"/>
          <w:szCs w:val="28"/>
        </w:rPr>
        <w:t xml:space="preserve">встановленні </w:t>
      </w:r>
      <w:r w:rsidR="00750096">
        <w:rPr>
          <w:rFonts w:ascii="Times New Roman" w:hAnsi="Times New Roman"/>
          <w:spacing w:val="2"/>
          <w:sz w:val="28"/>
          <w:szCs w:val="28"/>
        </w:rPr>
        <w:t>я</w:t>
      </w:r>
      <w:r w:rsidR="007B4C4C">
        <w:rPr>
          <w:rFonts w:ascii="Times New Roman" w:hAnsi="Times New Roman"/>
          <w:spacing w:val="2"/>
          <w:sz w:val="28"/>
          <w:szCs w:val="28"/>
        </w:rPr>
        <w:t>нституціонального змісту публічноуправлінської діяльності в умовах реформ</w:t>
      </w:r>
      <w:r w:rsidRPr="00331BDC">
        <w:rPr>
          <w:rFonts w:ascii="Times New Roman" w:hAnsi="Times New Roman"/>
          <w:sz w:val="28"/>
          <w:szCs w:val="28"/>
        </w:rPr>
        <w:t>.</w:t>
      </w:r>
      <w:r w:rsidR="00107C66">
        <w:rPr>
          <w:rFonts w:ascii="Times New Roman" w:hAnsi="Times New Roman"/>
          <w:sz w:val="28"/>
          <w:szCs w:val="28"/>
        </w:rPr>
        <w:t xml:space="preserve"> </w:t>
      </w:r>
      <w:r w:rsidR="001E01EE" w:rsidRPr="00331BDC">
        <w:rPr>
          <w:rFonts w:ascii="Times New Roman" w:hAnsi="Times New Roman" w:cs="Times New Roman"/>
          <w:sz w:val="28"/>
          <w:szCs w:val="28"/>
        </w:rPr>
        <w:t>Все це визначає актуальність дисертаційного дослідження «</w:t>
      </w:r>
      <w:r w:rsidR="00526A05" w:rsidRPr="00331BDC">
        <w:rPr>
          <w:rFonts w:ascii="Times New Roman" w:hAnsi="Times New Roman" w:cs="Times New Roman"/>
          <w:sz w:val="28"/>
          <w:szCs w:val="28"/>
        </w:rPr>
        <w:t>Інституціональні засади публічноуправлінської діяльності в умовах конституційного реформування</w:t>
      </w:r>
      <w:r w:rsidR="001E01EE" w:rsidRPr="00331BDC">
        <w:rPr>
          <w:rFonts w:ascii="Times New Roman" w:hAnsi="Times New Roman" w:cs="Times New Roman"/>
          <w:sz w:val="28"/>
          <w:szCs w:val="28"/>
        </w:rPr>
        <w:t>».</w:t>
      </w:r>
    </w:p>
    <w:p w14:paraId="5A5AC8DA" w14:textId="77777777" w:rsidR="00107C66" w:rsidRDefault="00107C66" w:rsidP="00526A05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725C3F2" w14:textId="68A34353" w:rsidR="00526A05" w:rsidRPr="00331BDC" w:rsidRDefault="00526A05" w:rsidP="00526A05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1BDC">
        <w:rPr>
          <w:rFonts w:ascii="Times New Roman" w:hAnsi="Times New Roman"/>
          <w:b/>
          <w:sz w:val="28"/>
          <w:szCs w:val="28"/>
        </w:rPr>
        <w:t xml:space="preserve">2. Ступінь обґрунтованості наукових положень, висновків і рекомендацій, сформульованих у дисертації </w:t>
      </w:r>
    </w:p>
    <w:p w14:paraId="7EDB02B0" w14:textId="77777777" w:rsidR="00526A05" w:rsidRPr="00331BDC" w:rsidRDefault="00526A05" w:rsidP="00526A05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30309CE" w14:textId="3FC5C3DC" w:rsidR="00526A05" w:rsidRPr="00331BDC" w:rsidRDefault="00526A05" w:rsidP="00526A05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C">
        <w:rPr>
          <w:rFonts w:ascii="Times New Roman" w:hAnsi="Times New Roman"/>
          <w:sz w:val="28"/>
          <w:szCs w:val="28"/>
        </w:rPr>
        <w:t xml:space="preserve">Дисертаційна робота характеризується структурністю, логічністю викладу та аналізу тематики дослідження, належним обґрунтуванням висновків та пропозицій. За результатами проведеного аналізу, мету дисертаційного дослідження, яка полягає у </w:t>
      </w:r>
      <w:r w:rsidR="001F6A5B" w:rsidRPr="00331BDC">
        <w:rPr>
          <w:rFonts w:ascii="Times New Roman" w:hAnsi="Times New Roman" w:cs="Times New Roman"/>
          <w:sz w:val="28"/>
          <w:szCs w:val="28"/>
        </w:rPr>
        <w:t>розробці</w:t>
      </w:r>
      <w:r w:rsidR="001F6A5B" w:rsidRPr="00331BDC">
        <w:rPr>
          <w:rFonts w:ascii="Times New Roman" w:hAnsi="Times New Roman" w:cs="Times New Roman"/>
          <w:color w:val="auto"/>
          <w:sz w:val="28"/>
          <w:szCs w:val="28"/>
        </w:rPr>
        <w:t xml:space="preserve"> теоретико-</w:t>
      </w:r>
      <w:r w:rsidR="001F6A5B" w:rsidRPr="00331BDC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методологічних засад, визначенні сутнісних, структурно-функціональних та інституціональних характеристик публічноуправлінської діяльності в умовах конституційного реформування</w:t>
      </w:r>
      <w:r w:rsidR="001F6A5B" w:rsidRPr="00331BDC">
        <w:rPr>
          <w:rFonts w:ascii="Times New Roman" w:hAnsi="Times New Roman"/>
          <w:sz w:val="28"/>
          <w:szCs w:val="28"/>
        </w:rPr>
        <w:t xml:space="preserve"> </w:t>
      </w:r>
      <w:r w:rsidRPr="00331BDC">
        <w:rPr>
          <w:rFonts w:ascii="Times New Roman" w:hAnsi="Times New Roman"/>
          <w:sz w:val="28"/>
          <w:szCs w:val="28"/>
        </w:rPr>
        <w:t>Наукові положення, висновки і рекомендації, сформульовані в дисертації, відповідають вимогам до такого виду досліджень. Високий рівень обґрунтованості наукових положень, висновків, рекомендацій, сформульованих у дисертації, їх вірогідність забезпечені:</w:t>
      </w:r>
    </w:p>
    <w:p w14:paraId="169C0505" w14:textId="77777777" w:rsidR="00526A05" w:rsidRPr="00331BDC" w:rsidRDefault="00526A05" w:rsidP="00526A05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C">
        <w:rPr>
          <w:rFonts w:ascii="Times New Roman" w:hAnsi="Times New Roman"/>
          <w:sz w:val="28"/>
          <w:szCs w:val="28"/>
        </w:rPr>
        <w:t xml:space="preserve"> ‒ професійним вирішенням автором низки наукових завдань, що сприяло реалізації поставленої мети дослідження, та відповідності структурно-логічної схеми дослідження визначеній меті: кожен наступний розділ (підрозділ) органічно пов’язаний з попереднім і його доповнює; </w:t>
      </w:r>
    </w:p>
    <w:p w14:paraId="7A795AD8" w14:textId="77777777" w:rsidR="00526A05" w:rsidRPr="00331BDC" w:rsidRDefault="00526A05" w:rsidP="00526A05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C">
        <w:rPr>
          <w:rFonts w:ascii="Times New Roman" w:hAnsi="Times New Roman"/>
          <w:sz w:val="28"/>
          <w:szCs w:val="28"/>
        </w:rPr>
        <w:t xml:space="preserve">‒ використанням широкої джерельної бази за темою дисертації і достатнім масивом аналітичних даних; </w:t>
      </w:r>
    </w:p>
    <w:p w14:paraId="1C9EFBFE" w14:textId="40833A83" w:rsidR="00526A05" w:rsidRPr="00331BDC" w:rsidRDefault="00526A05" w:rsidP="00526A05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C">
        <w:rPr>
          <w:rFonts w:ascii="Times New Roman" w:hAnsi="Times New Roman"/>
          <w:sz w:val="28"/>
          <w:szCs w:val="28"/>
        </w:rPr>
        <w:t xml:space="preserve">‒ відповідністю предметної спрямованості дисертаційного дослідження предмету спеціальності 281 «Публічне управління та адміністрування»: </w:t>
      </w:r>
    </w:p>
    <w:p w14:paraId="267455F8" w14:textId="734D7120" w:rsidR="00526A05" w:rsidRPr="00331BDC" w:rsidRDefault="00526A05" w:rsidP="00526A05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C">
        <w:rPr>
          <w:rFonts w:ascii="Times New Roman" w:hAnsi="Times New Roman"/>
          <w:sz w:val="28"/>
          <w:szCs w:val="28"/>
        </w:rPr>
        <w:t>‒ довідками про впровадження та апробацію отриманих у процесі дослідження наукових результатів.</w:t>
      </w:r>
    </w:p>
    <w:p w14:paraId="6D1AB06A" w14:textId="43EE260D" w:rsidR="00526A05" w:rsidRPr="00331BDC" w:rsidRDefault="00526A05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E9914" w14:textId="77777777" w:rsidR="001F6A5B" w:rsidRPr="00331BDC" w:rsidRDefault="001F6A5B" w:rsidP="001F6A5B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1BDC">
        <w:rPr>
          <w:rFonts w:ascii="Times New Roman" w:hAnsi="Times New Roman"/>
          <w:b/>
          <w:sz w:val="28"/>
          <w:szCs w:val="28"/>
        </w:rPr>
        <w:t>3. Наукова новизна одержаних результатів</w:t>
      </w:r>
    </w:p>
    <w:p w14:paraId="3893778C" w14:textId="77777777" w:rsidR="001F6A5B" w:rsidRPr="00331BDC" w:rsidRDefault="001F6A5B" w:rsidP="001F6A5B">
      <w:pPr>
        <w:tabs>
          <w:tab w:val="left" w:pos="993"/>
        </w:tabs>
        <w:spacing w:line="23" w:lineRule="atLeast"/>
        <w:ind w:firstLine="709"/>
        <w:contextualSpacing/>
        <w:jc w:val="both"/>
        <w:rPr>
          <w:b/>
        </w:rPr>
      </w:pPr>
    </w:p>
    <w:p w14:paraId="0C5E0330" w14:textId="5512E887" w:rsidR="001F6A5B" w:rsidRPr="00331BDC" w:rsidRDefault="001F6A5B" w:rsidP="001F6A5B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1B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Наукова новизна одержаних результатів полягає у вирішенні актуального наукового завдання </w:t>
      </w:r>
      <w:r w:rsidRPr="00331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 розроблення теоретико-методологічних засад і концептуального обґрунтування наукових підходів щодо інституціонального змісту публічноуправлінської діяльност</w:t>
      </w:r>
      <w:r w:rsidRPr="00331BDC">
        <w:rPr>
          <w:rFonts w:ascii="Times New Roman" w:hAnsi="Times New Roman"/>
          <w:sz w:val="28"/>
          <w:szCs w:val="28"/>
        </w:rPr>
        <w:t xml:space="preserve">і. </w:t>
      </w:r>
    </w:p>
    <w:p w14:paraId="0DAD0D4D" w14:textId="77777777" w:rsidR="001F6A5B" w:rsidRPr="00331BDC" w:rsidRDefault="001F6A5B" w:rsidP="001F6A5B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У дисертаційному досліджені </w:t>
      </w:r>
      <w:r w:rsidRPr="00331BDC">
        <w:rPr>
          <w:rFonts w:ascii="Times New Roman" w:hAnsi="Times New Roman" w:cs="Times New Roman"/>
          <w:i/>
          <w:iCs/>
          <w:sz w:val="28"/>
          <w:szCs w:val="28"/>
        </w:rPr>
        <w:t>уперше</w:t>
      </w:r>
      <w:r w:rsidRPr="00331BDC">
        <w:rPr>
          <w:rFonts w:ascii="Times New Roman" w:hAnsi="Times New Roman" w:cs="Times New Roman"/>
          <w:sz w:val="28"/>
          <w:szCs w:val="28"/>
        </w:rPr>
        <w:t>:</w:t>
      </w:r>
    </w:p>
    <w:p w14:paraId="664F0E25" w14:textId="77777777" w:rsidR="00A00EDA" w:rsidRPr="00331BDC" w:rsidRDefault="00A00EDA" w:rsidP="00A00EDA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1BDC">
        <w:rPr>
          <w:rFonts w:ascii="Times New Roman" w:hAnsi="Times New Roman" w:cs="Times New Roman"/>
          <w:spacing w:val="-2"/>
          <w:sz w:val="28"/>
          <w:szCs w:val="28"/>
        </w:rPr>
        <w:t>комплексно представлено концептуальні засади дослідження особливостей формування публічноуправлінської діяльності в умовах конституційного реформування як самостійний напрям у науці державного управління, визначено та обґрунтовано складники, принципи та методологічну основу модернізації публічноуправлінської діяльності на основі концепту респонсивності; детерміновано об’єкт, предмет, концептуальні засади та методологічну основу аналізу публічноуправлінської діяльності в умовах конституційних змін на засадах супервентності складних адміністративних систем;</w:t>
      </w:r>
    </w:p>
    <w:p w14:paraId="01DE8C12" w14:textId="77777777" w:rsidR="00A00EDA" w:rsidRPr="00331BDC" w:rsidRDefault="00A00EDA" w:rsidP="00A00EDA">
      <w:pPr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BDC">
        <w:rPr>
          <w:rFonts w:ascii="Times New Roman" w:hAnsi="Times New Roman" w:cs="Times New Roman"/>
          <w:i/>
          <w:sz w:val="28"/>
          <w:szCs w:val="28"/>
        </w:rPr>
        <w:t>удосконалено:</w:t>
      </w:r>
    </w:p>
    <w:p w14:paraId="51B02DDC" w14:textId="77777777" w:rsidR="00A00EDA" w:rsidRPr="00331BDC" w:rsidRDefault="00A00EDA" w:rsidP="00A00EDA">
      <w:pPr>
        <w:pStyle w:val="25"/>
        <w:numPr>
          <w:ilvl w:val="0"/>
          <w:numId w:val="4"/>
        </w:numPr>
        <w:tabs>
          <w:tab w:val="clear" w:pos="360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BDC">
        <w:rPr>
          <w:rFonts w:ascii="Times New Roman" w:hAnsi="Times New Roman" w:cs="Times New Roman"/>
          <w:sz w:val="28"/>
          <w:szCs w:val="28"/>
        </w:rPr>
        <w:t>теоретичні основи визначення критеріїв сталості публічноуправлінської діяльності залежно від форм взаємовпливу складників державної влади в умовах формування та реалізації національної стратегії розвитку; на цій основі запропоновано наукові підходи до з’ясування особливостей становлення інституціональних засад управлінської діяльності в умовах конституційних змін та надано авторське визначення «публічноуправлінського континуітету» на основі сталості конституційних норм реалізації державної влади на основі принципу децентралізації</w:t>
      </w:r>
      <w:r w:rsidRPr="00331BD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6EDC27EA" w14:textId="77777777" w:rsidR="00A00EDA" w:rsidRPr="00331BDC" w:rsidRDefault="00A00EDA" w:rsidP="00A00EDA">
      <w:pPr>
        <w:pStyle w:val="21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331BDC">
        <w:t xml:space="preserve">теоретико-методологічні засади формування сучасної парадигми публічного управління, що формалізовані в дисертаційному дослідженні як </w:t>
      </w:r>
      <w:r w:rsidRPr="00331BDC">
        <w:lastRenderedPageBreak/>
        <w:t>поєднання сучасних концептів «належного врядування» та «нового публічного управління»;</w:t>
      </w:r>
    </w:p>
    <w:p w14:paraId="0EF4286F" w14:textId="77777777" w:rsidR="00A00EDA" w:rsidRPr="00331BDC" w:rsidRDefault="00A00EDA" w:rsidP="00A00EDA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6"/>
        <w:jc w:val="both"/>
      </w:pPr>
      <w:r w:rsidRPr="00331BDC">
        <w:t>концептуальний підхід щодо  вдосконалення системи територіальної організації влади як об’єктної основи публічноуправлінської діяльності, зокрема: модернізації територіальної інфраструктури; розподіл повноважень органів влади за принципом субсидіарності; визначення основних пріоритетів територіального управління; розвиток механізму делегованих повноважень;</w:t>
      </w:r>
    </w:p>
    <w:p w14:paraId="47BFD781" w14:textId="77777777" w:rsidR="00A00EDA" w:rsidRPr="00331BDC" w:rsidRDefault="00A00EDA" w:rsidP="00A00EDA">
      <w:pPr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BDC">
        <w:rPr>
          <w:rFonts w:ascii="Times New Roman" w:hAnsi="Times New Roman" w:cs="Times New Roman"/>
          <w:i/>
          <w:sz w:val="28"/>
          <w:szCs w:val="28"/>
        </w:rPr>
        <w:t>набули</w:t>
      </w:r>
      <w:r w:rsidRPr="00331BD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31BDC">
        <w:rPr>
          <w:rFonts w:ascii="Times New Roman" w:hAnsi="Times New Roman" w:cs="Times New Roman"/>
          <w:i/>
          <w:sz w:val="28"/>
          <w:szCs w:val="28"/>
        </w:rPr>
        <w:t>подальшого</w:t>
      </w:r>
      <w:r w:rsidRPr="00331BD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31BDC">
        <w:rPr>
          <w:rFonts w:ascii="Times New Roman" w:hAnsi="Times New Roman" w:cs="Times New Roman"/>
          <w:i/>
          <w:sz w:val="28"/>
          <w:szCs w:val="28"/>
        </w:rPr>
        <w:t>розвитку:</w:t>
      </w:r>
    </w:p>
    <w:p w14:paraId="25BB5E03" w14:textId="77777777" w:rsidR="00A00EDA" w:rsidRPr="00331BDC" w:rsidRDefault="00A00EDA" w:rsidP="00A00EDA">
      <w:pPr>
        <w:pStyle w:val="20"/>
        <w:numPr>
          <w:ilvl w:val="0"/>
          <w:numId w:val="4"/>
        </w:numPr>
        <w:shd w:val="clear" w:color="auto" w:fill="auto"/>
        <w:tabs>
          <w:tab w:val="clear" w:pos="360"/>
          <w:tab w:val="num" w:pos="1134"/>
        </w:tabs>
        <w:spacing w:line="240" w:lineRule="auto"/>
        <w:ind w:left="0" w:firstLine="709"/>
        <w:jc w:val="both"/>
      </w:pPr>
      <w:r w:rsidRPr="00331BDC">
        <w:t>засади формування інституціональної політики як спеціального інструменту сучасного публічного управління України в умовах конституційних змін, що передбачає інтегрування функціональних дій держави щодо створення, модернізації та ліквідації інститутів публічного управління на основі нових стандартів управлінської діяльності, що передбачає запровадження: стандартів публічноуправлінської діяльності; публічноуправлінських режимів функціонування органів публічної влади; систематизацію нормативно-правових регламентів публічноуправлінської діяльності;</w:t>
      </w:r>
    </w:p>
    <w:p w14:paraId="20124D04" w14:textId="77777777" w:rsidR="00A00EDA" w:rsidRPr="00331BDC" w:rsidRDefault="00A00EDA" w:rsidP="00A00EDA">
      <w:pPr>
        <w:pStyle w:val="20"/>
        <w:numPr>
          <w:ilvl w:val="0"/>
          <w:numId w:val="4"/>
        </w:numPr>
        <w:shd w:val="clear" w:color="auto" w:fill="auto"/>
        <w:tabs>
          <w:tab w:val="clear" w:pos="360"/>
          <w:tab w:val="num" w:pos="1134"/>
        </w:tabs>
        <w:spacing w:line="240" w:lineRule="auto"/>
        <w:ind w:left="0" w:firstLine="709"/>
        <w:jc w:val="both"/>
      </w:pPr>
      <w:r w:rsidRPr="00331BDC">
        <w:t>наукові підходи щодо визначення ролі держави як єдиного суб’єкта реалізації інституційних змін у сфері публічного управління; такі підходи конкретизовано через розробку моделі суспільно-політичної взаємодії суб’єктів публічного управління, що забезпечує демократичний характер конституційних змін;</w:t>
      </w:r>
    </w:p>
    <w:p w14:paraId="79216792" w14:textId="77777777" w:rsidR="00A00EDA" w:rsidRPr="00331BDC" w:rsidRDefault="00A00EDA" w:rsidP="00A00EDA">
      <w:pPr>
        <w:pStyle w:val="20"/>
        <w:numPr>
          <w:ilvl w:val="0"/>
          <w:numId w:val="4"/>
        </w:numPr>
        <w:shd w:val="clear" w:color="auto" w:fill="auto"/>
        <w:tabs>
          <w:tab w:val="clear" w:pos="360"/>
          <w:tab w:val="left" w:pos="1134"/>
        </w:tabs>
        <w:spacing w:line="240" w:lineRule="auto"/>
        <w:ind w:left="0" w:firstLine="709"/>
        <w:jc w:val="both"/>
      </w:pPr>
      <w:r w:rsidRPr="00331BDC">
        <w:t>методологічні засади модернізації публічноуправлінської діяльності в системі державної влади на основі чинників конституційного реформування, що передбачає інституційну визначеність власне процесу реалізації державноуправлінських реформ як комплексу заходів, які забезпечують виконання конституційних приписів, принципів та норм, а зміна положень Конституції України, як за змістом, так і за механізмами має відповідати встановленим регламентам і не може відбуватися у «зворотному порядку», за яким конституційна процедура завершує нормотворчий процес, а цілепокладання не обумовлює публічноуправлінську діяльність, а лише формально представлено в обґрунтуванні владних програм.</w:t>
      </w:r>
    </w:p>
    <w:p w14:paraId="11335D15" w14:textId="0C4617DF" w:rsidR="00E92A04" w:rsidRPr="00331BDC" w:rsidRDefault="001E01EE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Зміст дисертаційної роботи та наукових публікацій </w:t>
      </w:r>
      <w:r w:rsidR="00A00EDA" w:rsidRPr="00331BDC">
        <w:rPr>
          <w:rFonts w:ascii="Times New Roman" w:hAnsi="Times New Roman" w:cs="Times New Roman"/>
          <w:sz w:val="28"/>
          <w:szCs w:val="28"/>
        </w:rPr>
        <w:t>І.В. Юхно</w:t>
      </w:r>
      <w:r w:rsidRPr="00331BDC">
        <w:rPr>
          <w:rFonts w:ascii="Times New Roman" w:hAnsi="Times New Roman" w:cs="Times New Roman"/>
          <w:sz w:val="28"/>
          <w:szCs w:val="28"/>
        </w:rPr>
        <w:t xml:space="preserve"> за темою дисертаційного дослідження засвідчують належний рівень обґрунтованості і достовірності отриманих наукових результатів та зроблених висновків і пропозицій. На це вказує дотримання здобувачем методик їх отримання, ретельний аналіз значних обсягів наукової та нормативно-правової інформації за темою дослідження, застосування системи загальнонаукових і спеціальних методів наукового пізнання: структурно-функціонального, системного, історико-правового аналізу, методу моделювання, що було науково обґрунтованим та доцільним для вирішення завдань дослідження.</w:t>
      </w:r>
    </w:p>
    <w:p w14:paraId="1AFA0C7E" w14:textId="494B6799" w:rsidR="00E92A04" w:rsidRPr="00331BDC" w:rsidRDefault="00331BDC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Дисертаційне д</w:t>
      </w:r>
      <w:r w:rsidR="00A00EDA" w:rsidRPr="00331BDC">
        <w:rPr>
          <w:rFonts w:ascii="Times New Roman" w:hAnsi="Times New Roman" w:cs="Times New Roman"/>
          <w:sz w:val="28"/>
          <w:szCs w:val="28"/>
        </w:rPr>
        <w:t xml:space="preserve">ослідження відповідає </w:t>
      </w:r>
      <w:r w:rsidR="001E01EE" w:rsidRPr="00331BDC">
        <w:rPr>
          <w:rFonts w:ascii="Times New Roman" w:hAnsi="Times New Roman" w:cs="Times New Roman"/>
          <w:sz w:val="28"/>
          <w:szCs w:val="28"/>
        </w:rPr>
        <w:t>напрямам</w:t>
      </w:r>
      <w:r w:rsidR="00A00EDA" w:rsidRPr="00331BDC">
        <w:rPr>
          <w:rFonts w:ascii="Times New Roman" w:hAnsi="Times New Roman" w:cs="Times New Roman"/>
          <w:sz w:val="28"/>
          <w:szCs w:val="28"/>
        </w:rPr>
        <w:t xml:space="preserve"> спеціальності 281 «Публічне упра</w:t>
      </w:r>
      <w:r>
        <w:rPr>
          <w:rFonts w:ascii="Times New Roman" w:hAnsi="Times New Roman" w:cs="Times New Roman"/>
          <w:sz w:val="28"/>
          <w:szCs w:val="28"/>
        </w:rPr>
        <w:t>вління та адміністрування»</w:t>
      </w:r>
      <w:r w:rsidR="001E01EE" w:rsidRPr="00331BDC">
        <w:rPr>
          <w:rFonts w:ascii="Times New Roman" w:hAnsi="Times New Roman" w:cs="Times New Roman"/>
          <w:sz w:val="28"/>
          <w:szCs w:val="28"/>
        </w:rPr>
        <w:t xml:space="preserve">: сутність і зміст, основні категорії, поняття, методологія та принципи державного управління; закономірності, особливості, тенденції та основні чинники державотворення та державного </w:t>
      </w:r>
      <w:r w:rsidR="001E01EE" w:rsidRPr="00331BDC">
        <w:rPr>
          <w:rFonts w:ascii="Times New Roman" w:hAnsi="Times New Roman" w:cs="Times New Roman"/>
          <w:sz w:val="28"/>
          <w:szCs w:val="28"/>
        </w:rPr>
        <w:lastRenderedPageBreak/>
        <w:t xml:space="preserve">управління; доктрини, концепції, теорії державного управління, світові тенденції їх розвитку та порівняльний аналіз; державне управління як система; реформування державного управління; аналіз і адаптація зарубіжного досвіду. </w:t>
      </w:r>
      <w:r w:rsidR="007B4C4C">
        <w:rPr>
          <w:rFonts w:ascii="Times New Roman" w:hAnsi="Times New Roman" w:cs="Times New Roman"/>
          <w:sz w:val="28"/>
          <w:szCs w:val="28"/>
        </w:rPr>
        <w:t xml:space="preserve">Дисертація </w:t>
      </w:r>
      <w:r w:rsidR="001E01EE" w:rsidRPr="00331BDC">
        <w:rPr>
          <w:rFonts w:ascii="Times New Roman" w:hAnsi="Times New Roman" w:cs="Times New Roman"/>
          <w:sz w:val="28"/>
          <w:szCs w:val="28"/>
        </w:rPr>
        <w:t>відповідає формулі спеціальності в аспекті демократизації державотворчих процесів і оптимізації систем державного управління.</w:t>
      </w:r>
    </w:p>
    <w:p w14:paraId="660BDC29" w14:textId="77777777" w:rsidR="00331BDC" w:rsidRDefault="00331BDC" w:rsidP="00331BDC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0A132DB" w14:textId="160F5A67" w:rsidR="00331BDC" w:rsidRDefault="00331BDC" w:rsidP="00331BDC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4A56">
        <w:rPr>
          <w:rFonts w:ascii="Times New Roman" w:hAnsi="Times New Roman"/>
          <w:b/>
          <w:sz w:val="28"/>
          <w:szCs w:val="28"/>
        </w:rPr>
        <w:t>4. Повнота викладу результатів дисертації в опублікованих працях</w:t>
      </w:r>
    </w:p>
    <w:p w14:paraId="1328B3FC" w14:textId="77777777" w:rsidR="00331BDC" w:rsidRPr="00AB4A56" w:rsidRDefault="00331BDC" w:rsidP="00331BDC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D0870A9" w14:textId="14E0B26D" w:rsidR="00D60787" w:rsidRDefault="00331BDC" w:rsidP="00107C66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Результати дисертаційного дослідження І.</w:t>
      </w:r>
      <w:r>
        <w:rPr>
          <w:rFonts w:ascii="Times New Roman" w:hAnsi="Times New Roman" w:cs="Times New Roman"/>
          <w:sz w:val="28"/>
          <w:szCs w:val="28"/>
        </w:rPr>
        <w:t>В. Юхно вис</w:t>
      </w:r>
      <w:r w:rsidRPr="00331BDC">
        <w:rPr>
          <w:rFonts w:ascii="Times New Roman" w:hAnsi="Times New Roman" w:cs="Times New Roman"/>
          <w:sz w:val="28"/>
          <w:szCs w:val="28"/>
        </w:rPr>
        <w:t>вітлені дисертанткою у</w:t>
      </w:r>
      <w:r>
        <w:rPr>
          <w:rFonts w:ascii="Times New Roman" w:hAnsi="Times New Roman" w:cs="Times New Roman"/>
          <w:sz w:val="28"/>
          <w:szCs w:val="28"/>
        </w:rPr>
        <w:t xml:space="preserve"> 5 наукових статтях, </w:t>
      </w:r>
      <w:r w:rsidRPr="00331BDC">
        <w:rPr>
          <w:rFonts w:ascii="Times New Roman" w:hAnsi="Times New Roman" w:cs="Times New Roman"/>
          <w:sz w:val="28"/>
          <w:szCs w:val="28"/>
        </w:rPr>
        <w:t xml:space="preserve"> матеріалах конференцій, із яких: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1BDC">
        <w:rPr>
          <w:rFonts w:ascii="Times New Roman" w:hAnsi="Times New Roman" w:cs="Times New Roman"/>
          <w:sz w:val="28"/>
          <w:szCs w:val="28"/>
        </w:rPr>
        <w:t xml:space="preserve"> статей у провідних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BDC">
        <w:rPr>
          <w:rFonts w:ascii="Times New Roman" w:hAnsi="Times New Roman" w:cs="Times New Roman"/>
          <w:sz w:val="28"/>
          <w:szCs w:val="28"/>
        </w:rPr>
        <w:t xml:space="preserve">наукових фахових виданнях України,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1BDC">
        <w:rPr>
          <w:rFonts w:ascii="Times New Roman" w:hAnsi="Times New Roman" w:cs="Times New Roman"/>
          <w:sz w:val="28"/>
          <w:szCs w:val="28"/>
        </w:rPr>
        <w:t xml:space="preserve"> стат</w:t>
      </w:r>
      <w:r w:rsidR="007B4C4C">
        <w:rPr>
          <w:rFonts w:ascii="Times New Roman" w:hAnsi="Times New Roman" w:cs="Times New Roman"/>
          <w:sz w:val="28"/>
          <w:szCs w:val="28"/>
        </w:rPr>
        <w:t>тя</w:t>
      </w:r>
      <w:r w:rsidRPr="00331BDC">
        <w:rPr>
          <w:rFonts w:ascii="Times New Roman" w:hAnsi="Times New Roman" w:cs="Times New Roman"/>
          <w:sz w:val="28"/>
          <w:szCs w:val="28"/>
        </w:rPr>
        <w:t xml:space="preserve"> в зарубіжних наукових виданнях</w:t>
      </w:r>
      <w:r>
        <w:rPr>
          <w:rFonts w:ascii="Times New Roman" w:hAnsi="Times New Roman" w:cs="Times New Roman"/>
          <w:sz w:val="28"/>
          <w:szCs w:val="28"/>
        </w:rPr>
        <w:t xml:space="preserve">, що індексуються в наукометричній базі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3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3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29069B">
        <w:rPr>
          <w:rFonts w:ascii="Times New Roman" w:hAnsi="Times New Roman"/>
          <w:spacing w:val="2"/>
          <w:sz w:val="28"/>
          <w:szCs w:val="28"/>
        </w:rPr>
        <w:t>. В опублікованих працях розкрито основні положення дисертації, що становлять наукову новизну і винесені на захист. Кількість, обсяг та зміст друкованих праць відповідають вимогам МОН України щодо публікацій основного змісту дисертації на здобуття наукового ступеня доктора філософії і надають авторові право публічного захисту дисертації.</w:t>
      </w:r>
      <w:r w:rsidR="00107C6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60787" w:rsidRPr="0029069B">
        <w:rPr>
          <w:rFonts w:ascii="Times New Roman" w:hAnsi="Times New Roman"/>
          <w:spacing w:val="2"/>
          <w:sz w:val="28"/>
          <w:szCs w:val="28"/>
        </w:rPr>
        <w:t xml:space="preserve">Детальний аналіз представленого рукопису дисертації та наукових публікацій дає підстави констатувати ідентичність публікацій і основних положень дисертацій. </w:t>
      </w:r>
    </w:p>
    <w:p w14:paraId="27D6F224" w14:textId="77777777" w:rsidR="00D60787" w:rsidRPr="0029069B" w:rsidRDefault="00D60787" w:rsidP="00D60787">
      <w:pPr>
        <w:spacing w:line="23" w:lineRule="atLeast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14:paraId="7C141462" w14:textId="77777777" w:rsidR="00D60787" w:rsidRDefault="00D60787" w:rsidP="00D60787">
      <w:pPr>
        <w:tabs>
          <w:tab w:val="left" w:pos="993"/>
        </w:tabs>
        <w:spacing w:line="23" w:lineRule="atLeast"/>
        <w:ind w:firstLine="709"/>
        <w:contextualSpacing/>
        <w:jc w:val="both"/>
        <w:outlineLvl w:val="0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5. </w:t>
      </w:r>
      <w:r w:rsidRPr="0029069B">
        <w:rPr>
          <w:rFonts w:ascii="Times New Roman" w:hAnsi="Times New Roman"/>
          <w:b/>
          <w:spacing w:val="2"/>
          <w:sz w:val="28"/>
          <w:szCs w:val="28"/>
        </w:rPr>
        <w:t>Практична значення і впровадження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29069B">
        <w:rPr>
          <w:rFonts w:ascii="Times New Roman" w:hAnsi="Times New Roman"/>
          <w:b/>
          <w:spacing w:val="2"/>
          <w:sz w:val="28"/>
          <w:szCs w:val="28"/>
        </w:rPr>
        <w:t>результатів дисертаційного дослідження</w:t>
      </w:r>
    </w:p>
    <w:p w14:paraId="295EF47B" w14:textId="77777777" w:rsidR="00D60787" w:rsidRPr="00D60787" w:rsidRDefault="00D60787" w:rsidP="00D60787">
      <w:pPr>
        <w:tabs>
          <w:tab w:val="left" w:pos="993"/>
        </w:tabs>
        <w:spacing w:line="23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13DECB54" w14:textId="77777777" w:rsidR="00D60787" w:rsidRPr="00D60787" w:rsidRDefault="00D60787" w:rsidP="00D6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87">
        <w:rPr>
          <w:rFonts w:ascii="Times New Roman" w:hAnsi="Times New Roman" w:cs="Times New Roman"/>
          <w:b/>
          <w:sz w:val="28"/>
          <w:szCs w:val="28"/>
        </w:rPr>
        <w:t>Наукове значення роботи</w:t>
      </w:r>
      <w:r w:rsidRPr="00D60787">
        <w:rPr>
          <w:rFonts w:ascii="Times New Roman" w:hAnsi="Times New Roman" w:cs="Times New Roman"/>
          <w:sz w:val="28"/>
          <w:szCs w:val="28"/>
        </w:rPr>
        <w:t xml:space="preserve"> полягає у тому, що вона є першим дослідженням у вітчизняній науці з публічного управління та адміністрування у напрямі </w:t>
      </w:r>
      <w:r w:rsidRPr="00D60787">
        <w:rPr>
          <w:rFonts w:ascii="Times New Roman" w:hAnsi="Times New Roman" w:cs="Times New Roman"/>
          <w:spacing w:val="-2"/>
          <w:sz w:val="28"/>
          <w:szCs w:val="28"/>
        </w:rPr>
        <w:t>розроблення концептуальних положень</w:t>
      </w:r>
      <w:r w:rsidRPr="00D60787">
        <w:rPr>
          <w:rFonts w:ascii="Times New Roman" w:hAnsi="Times New Roman" w:cs="Times New Roman"/>
          <w:sz w:val="28"/>
          <w:szCs w:val="28"/>
        </w:rPr>
        <w:t xml:space="preserve"> і практичних рекомендацій</w:t>
      </w:r>
      <w:r w:rsidRPr="00D60787">
        <w:rPr>
          <w:rFonts w:ascii="Times New Roman" w:hAnsi="Times New Roman" w:cs="Times New Roman"/>
          <w:spacing w:val="-2"/>
          <w:sz w:val="28"/>
          <w:szCs w:val="28"/>
        </w:rPr>
        <w:t xml:space="preserve"> щодо трансформації  публічного управління в умовах конституційних змін</w:t>
      </w:r>
      <w:r w:rsidRPr="00D60787">
        <w:rPr>
          <w:rFonts w:ascii="Times New Roman" w:hAnsi="Times New Roman" w:cs="Times New Roman"/>
          <w:bCs/>
          <w:sz w:val="28"/>
          <w:szCs w:val="28"/>
        </w:rPr>
        <w:t>.</w:t>
      </w:r>
      <w:r w:rsidRPr="00D60787">
        <w:rPr>
          <w:rFonts w:ascii="Times New Roman" w:hAnsi="Times New Roman" w:cs="Times New Roman"/>
          <w:sz w:val="28"/>
          <w:szCs w:val="28"/>
        </w:rPr>
        <w:t xml:space="preserve"> Розроблені у дисертації теоретичні підходи до аналізу проблеми, категоріальний апарат, основні ідеї та висновки можуть бути використані у науково-дослідній роботі і стати підгрунтям для подальших наукових досліджень у напрямі забезпечення реалізації конституційної реформи.</w:t>
      </w:r>
    </w:p>
    <w:p w14:paraId="652B0E16" w14:textId="77777777" w:rsidR="00D60787" w:rsidRPr="00D60787" w:rsidRDefault="00D60787" w:rsidP="00D607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87">
        <w:rPr>
          <w:rFonts w:ascii="Times New Roman" w:hAnsi="Times New Roman" w:cs="Times New Roman"/>
          <w:b/>
          <w:sz w:val="28"/>
          <w:szCs w:val="28"/>
        </w:rPr>
        <w:t xml:space="preserve">Практичне значення роботи </w:t>
      </w:r>
      <w:r w:rsidRPr="00D60787">
        <w:rPr>
          <w:rFonts w:ascii="Times New Roman" w:hAnsi="Times New Roman" w:cs="Times New Roman"/>
          <w:sz w:val="28"/>
          <w:szCs w:val="28"/>
        </w:rPr>
        <w:t>полягає в тому, що положення дисертації можуть бути використані в практичній роботі органів державної влади, органів місцевого самоврядування, недержавних громадських організацій в умовах «управлінської деформації», обумовленої конституційними змінами; для подальших наукових розвідок у межах досліджуваної тематики та розробки відповідних навчальних програм у системі підготовки та підвищенні кваліфікації державних службовців і посадових осіб місцевого самоврядування.</w:t>
      </w:r>
    </w:p>
    <w:p w14:paraId="3FC84127" w14:textId="77777777" w:rsidR="00D60787" w:rsidRPr="00D60787" w:rsidRDefault="00D60787" w:rsidP="00D607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87">
        <w:rPr>
          <w:rFonts w:ascii="Times New Roman" w:hAnsi="Times New Roman" w:cs="Times New Roman"/>
          <w:b/>
          <w:sz w:val="28"/>
          <w:szCs w:val="28"/>
        </w:rPr>
        <w:t>5. Використання результатів роботи.</w:t>
      </w:r>
    </w:p>
    <w:p w14:paraId="007842DF" w14:textId="77777777" w:rsidR="00D60787" w:rsidRPr="00D60787" w:rsidRDefault="00D60787" w:rsidP="00D6078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0787">
        <w:rPr>
          <w:rFonts w:ascii="Times New Roman" w:hAnsi="Times New Roman" w:cs="Times New Roman"/>
          <w:sz w:val="28"/>
          <w:szCs w:val="28"/>
        </w:rPr>
        <w:t xml:space="preserve">Наукові рекомендації, висновки, пропозиції дисертації були враховані і використані: при розробці пропозицій щодо діяльності органів виконавчої влади та впроваджуються в діяльності Південно-Східного міжрегіонального управління Міністерства юстиції. Запропоновані рекомендації, висновки та результати дослідження були враховані в роботі відділу судової роботи та </w:t>
      </w:r>
      <w:r w:rsidRPr="00D60787">
        <w:rPr>
          <w:rFonts w:ascii="Times New Roman" w:hAnsi="Times New Roman" w:cs="Times New Roman"/>
          <w:sz w:val="28"/>
          <w:szCs w:val="28"/>
        </w:rPr>
        <w:lastRenderedPageBreak/>
        <w:t>міжнародної правової допомоги Південно-Східного міжрегіонального управління Міністерства юстиції (довідка про впровадження від </w:t>
      </w:r>
      <w:r w:rsidRPr="00D60787">
        <w:rPr>
          <w:rFonts w:ascii="Times New Roman" w:hAnsi="Times New Roman" w:cs="Times New Roman"/>
          <w:sz w:val="28"/>
        </w:rPr>
        <w:t>06.09.2021 № 001-03</w:t>
      </w:r>
      <w:r w:rsidRPr="00D60787">
        <w:rPr>
          <w:rFonts w:ascii="Times New Roman" w:hAnsi="Times New Roman" w:cs="Times New Roman"/>
          <w:sz w:val="28"/>
          <w:szCs w:val="28"/>
        </w:rPr>
        <w:t>). У практичній діяльності апарату Дніпропетровського окружного адміністративного суду при розробці пропозицій стосовно якісно нових підходів у контексті функціонування судових органів, зокрема рекомендації, висновки та результати дослідження були враховані при підготовці аналітичних матеріалів з питань удосконалення діяльності апарату Дніпропетровського окружного адміністративного суду у частині удосконалення публічно-службових відносин (довідка про впровадження від 21.08</w:t>
      </w:r>
      <w:r w:rsidRPr="00D60787">
        <w:rPr>
          <w:rFonts w:ascii="Times New Roman" w:hAnsi="Times New Roman" w:cs="Times New Roman"/>
          <w:sz w:val="28"/>
        </w:rPr>
        <w:t>.2021 № 0035)</w:t>
      </w:r>
      <w:r w:rsidRPr="00D60787">
        <w:rPr>
          <w:rFonts w:ascii="Times New Roman" w:hAnsi="Times New Roman" w:cs="Times New Roman"/>
          <w:sz w:val="28"/>
          <w:szCs w:val="28"/>
        </w:rPr>
        <w:t>;</w:t>
      </w:r>
      <w:r w:rsidRPr="00D60787">
        <w:rPr>
          <w:rFonts w:ascii="Times New Roman" w:hAnsi="Times New Roman" w:cs="Times New Roman"/>
        </w:rPr>
        <w:t xml:space="preserve"> </w:t>
      </w:r>
      <w:r w:rsidRPr="00D60787">
        <w:rPr>
          <w:rFonts w:ascii="Times New Roman" w:hAnsi="Times New Roman" w:cs="Times New Roman"/>
          <w:sz w:val="28"/>
          <w:szCs w:val="28"/>
        </w:rPr>
        <w:t>у діяльності Громадської організації ГНО «Фундація публічно-правових ініціатив» у межах науково-методичного забезпечення проєкту «Розвиток громад Дніпропетровської області» в контексті організації правової та методичної допомоги територіальним громадам (довідка про впровадження від 28.07.2021 № 20-21/28-2).</w:t>
      </w:r>
    </w:p>
    <w:p w14:paraId="4E08155B" w14:textId="69CFE5DB" w:rsidR="00D60787" w:rsidRDefault="00D60787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</w:p>
    <w:p w14:paraId="19F6F774" w14:textId="77777777" w:rsidR="00D60787" w:rsidRDefault="00D60787" w:rsidP="00D60787">
      <w:pPr>
        <w:spacing w:line="23" w:lineRule="atLeast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2906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Дискусійні положення та зауваження до змісту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 оформлення </w:t>
      </w:r>
      <w:r w:rsidRPr="0029069B">
        <w:rPr>
          <w:rFonts w:ascii="Times New Roman" w:eastAsia="Times New Roman" w:hAnsi="Times New Roman"/>
          <w:b/>
          <w:sz w:val="28"/>
          <w:szCs w:val="28"/>
          <w:lang w:eastAsia="ru-RU"/>
        </w:rPr>
        <w:t>дисертації</w:t>
      </w:r>
    </w:p>
    <w:p w14:paraId="67B1EAB5" w14:textId="2F860E07" w:rsidR="00D60787" w:rsidRDefault="00D60787" w:rsidP="00E31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2F41C" w14:textId="1186B4A7" w:rsidR="00D60787" w:rsidRPr="0029069B" w:rsidRDefault="00D60787" w:rsidP="00D60787">
      <w:pPr>
        <w:tabs>
          <w:tab w:val="left" w:pos="993"/>
        </w:tabs>
        <w:spacing w:line="23" w:lineRule="atLeast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Поряд із загальною позитивною оцінкою дисертації потрібно</w:t>
      </w:r>
      <w:r w:rsidRPr="00D6078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відзначити, що робота не позбавлена певних недоліків, мають місце дискусійні положення та окремі зауваження, які полягають у наступному</w:t>
      </w:r>
      <w:r w:rsidRPr="0029069B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14:paraId="79BB7EA1" w14:textId="51CA5E15" w:rsidR="00D60787" w:rsidRPr="00493476" w:rsidRDefault="00D60787" w:rsidP="00D60787">
      <w:pPr>
        <w:pStyle w:val="para"/>
        <w:widowControl w:val="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uk-UA"/>
        </w:rPr>
      </w:pPr>
      <w:r w:rsidRPr="008C22E4">
        <w:rPr>
          <w:spacing w:val="2"/>
          <w:sz w:val="28"/>
          <w:szCs w:val="28"/>
          <w:lang w:val="uk-UA"/>
        </w:rPr>
        <w:t xml:space="preserve">1. У розділі 1 </w:t>
      </w:r>
      <w:r w:rsidR="005E4416">
        <w:rPr>
          <w:spacing w:val="2"/>
          <w:sz w:val="28"/>
          <w:szCs w:val="28"/>
          <w:lang w:val="uk-UA"/>
        </w:rPr>
        <w:t xml:space="preserve">(підрозділ 1.3) </w:t>
      </w:r>
      <w:r w:rsidRPr="008C22E4">
        <w:rPr>
          <w:spacing w:val="2"/>
          <w:sz w:val="28"/>
          <w:szCs w:val="28"/>
          <w:lang w:val="uk-UA"/>
        </w:rPr>
        <w:t xml:space="preserve">дисертаційного </w:t>
      </w:r>
      <w:r>
        <w:rPr>
          <w:spacing w:val="2"/>
          <w:sz w:val="28"/>
          <w:szCs w:val="28"/>
          <w:lang w:val="uk-UA"/>
        </w:rPr>
        <w:t xml:space="preserve">дослідження дисертантка </w:t>
      </w:r>
      <w:r w:rsidRPr="008C22E4">
        <w:rPr>
          <w:spacing w:val="2"/>
          <w:sz w:val="28"/>
          <w:szCs w:val="28"/>
          <w:lang w:val="uk-UA"/>
        </w:rPr>
        <w:t>надає власне визначення «</w:t>
      </w:r>
      <w:r>
        <w:rPr>
          <w:spacing w:val="2"/>
          <w:sz w:val="28"/>
          <w:szCs w:val="28"/>
          <w:lang w:val="uk-UA"/>
        </w:rPr>
        <w:t>інституціональний зміст публічноуправлінської діяльності</w:t>
      </w:r>
      <w:r w:rsidRPr="008C22E4">
        <w:rPr>
          <w:spacing w:val="2"/>
          <w:sz w:val="28"/>
          <w:szCs w:val="28"/>
          <w:lang w:val="uk-UA"/>
        </w:rPr>
        <w:t xml:space="preserve">», який </w:t>
      </w:r>
      <w:r>
        <w:rPr>
          <w:spacing w:val="2"/>
          <w:sz w:val="28"/>
          <w:szCs w:val="28"/>
          <w:lang w:val="uk-UA"/>
        </w:rPr>
        <w:t xml:space="preserve">тлумачить з позицій </w:t>
      </w:r>
      <w:r w:rsidR="005E4416">
        <w:rPr>
          <w:spacing w:val="2"/>
          <w:sz w:val="28"/>
          <w:szCs w:val="28"/>
          <w:lang w:val="uk-UA"/>
        </w:rPr>
        <w:t xml:space="preserve">суб’єктності інститутів </w:t>
      </w:r>
      <w:r w:rsidRPr="00AD4FC3">
        <w:rPr>
          <w:sz w:val="28"/>
          <w:szCs w:val="28"/>
          <w:lang w:val="uk-UA"/>
        </w:rPr>
        <w:t xml:space="preserve">держави та </w:t>
      </w:r>
      <w:r w:rsidR="005E4416">
        <w:rPr>
          <w:sz w:val="28"/>
          <w:szCs w:val="28"/>
          <w:lang w:val="uk-UA"/>
        </w:rPr>
        <w:t xml:space="preserve">інших </w:t>
      </w:r>
      <w:r w:rsidRPr="00AD4FC3">
        <w:rPr>
          <w:sz w:val="28"/>
          <w:szCs w:val="28"/>
          <w:lang w:val="uk-UA"/>
        </w:rPr>
        <w:t xml:space="preserve">суб’єктів публічного управління </w:t>
      </w:r>
      <w:r w:rsidR="005E4416">
        <w:rPr>
          <w:sz w:val="28"/>
          <w:szCs w:val="28"/>
          <w:lang w:val="uk-UA"/>
        </w:rPr>
        <w:t xml:space="preserve">з акцентом на </w:t>
      </w:r>
      <w:r w:rsidRPr="00AD4FC3">
        <w:rPr>
          <w:sz w:val="28"/>
          <w:szCs w:val="28"/>
          <w:lang w:val="uk-UA"/>
        </w:rPr>
        <w:t xml:space="preserve">правових, політичних, організаційних та адміністративних механізмах </w:t>
      </w:r>
      <w:r w:rsidR="005E4416">
        <w:rPr>
          <w:sz w:val="28"/>
          <w:szCs w:val="28"/>
          <w:lang w:val="uk-UA"/>
        </w:rPr>
        <w:t xml:space="preserve">діяльності органів державної влади </w:t>
      </w:r>
      <w:r w:rsidRPr="00AD4FC3">
        <w:rPr>
          <w:sz w:val="28"/>
          <w:szCs w:val="28"/>
          <w:lang w:val="uk-UA"/>
        </w:rPr>
        <w:t xml:space="preserve">з можливою імплементацією успішного зарубіжного досвіду </w:t>
      </w:r>
      <w:r w:rsidR="005E4416">
        <w:rPr>
          <w:sz w:val="28"/>
          <w:szCs w:val="28"/>
          <w:lang w:val="uk-UA"/>
        </w:rPr>
        <w:t xml:space="preserve">та </w:t>
      </w:r>
      <w:r w:rsidRPr="00AD4FC3">
        <w:rPr>
          <w:sz w:val="28"/>
          <w:szCs w:val="28"/>
          <w:lang w:val="uk-UA"/>
        </w:rPr>
        <w:t>адаптацією до системи публічного упр</w:t>
      </w:r>
      <w:r>
        <w:rPr>
          <w:sz w:val="28"/>
          <w:szCs w:val="28"/>
          <w:lang w:val="uk-UA"/>
        </w:rPr>
        <w:t xml:space="preserve">авління кожної країни окремо. Втім, в роботі не приділено </w:t>
      </w:r>
      <w:r w:rsidR="005E4416">
        <w:rPr>
          <w:sz w:val="28"/>
          <w:szCs w:val="28"/>
          <w:lang w:val="uk-UA"/>
        </w:rPr>
        <w:t xml:space="preserve">достатньої уваги </w:t>
      </w:r>
      <w:r>
        <w:rPr>
          <w:sz w:val="28"/>
          <w:szCs w:val="28"/>
          <w:lang w:val="uk-UA"/>
        </w:rPr>
        <w:t>детально</w:t>
      </w:r>
      <w:r w:rsidR="005E4416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аналізу поняття «</w:t>
      </w:r>
      <w:r w:rsidR="00291696">
        <w:rPr>
          <w:sz w:val="28"/>
          <w:szCs w:val="28"/>
          <w:lang w:val="uk-UA"/>
        </w:rPr>
        <w:t>публічноуправлінський вплив на суспільні відносини</w:t>
      </w:r>
      <w:r>
        <w:rPr>
          <w:sz w:val="28"/>
          <w:szCs w:val="28"/>
          <w:lang w:val="uk-UA"/>
        </w:rPr>
        <w:t>»</w:t>
      </w:r>
      <w:r w:rsidR="00107C66">
        <w:rPr>
          <w:sz w:val="28"/>
          <w:szCs w:val="28"/>
          <w:lang w:val="uk-UA"/>
        </w:rPr>
        <w:t>, яким оперує дисертантка</w:t>
      </w:r>
      <w:r>
        <w:rPr>
          <w:sz w:val="28"/>
          <w:szCs w:val="28"/>
          <w:lang w:val="uk-UA"/>
        </w:rPr>
        <w:t xml:space="preserve">. У контексті даного дисертаційного дослідження </w:t>
      </w:r>
      <w:r w:rsidR="00291696">
        <w:rPr>
          <w:sz w:val="28"/>
          <w:szCs w:val="28"/>
          <w:lang w:val="uk-UA"/>
        </w:rPr>
        <w:t xml:space="preserve">такий </w:t>
      </w:r>
      <w:r>
        <w:rPr>
          <w:sz w:val="28"/>
          <w:szCs w:val="28"/>
          <w:lang w:val="uk-UA"/>
        </w:rPr>
        <w:t xml:space="preserve">вплив </w:t>
      </w:r>
      <w:r w:rsidR="00291696">
        <w:rPr>
          <w:sz w:val="28"/>
          <w:szCs w:val="28"/>
          <w:lang w:val="uk-UA"/>
        </w:rPr>
        <w:t xml:space="preserve">важливо було </w:t>
      </w:r>
      <w:r>
        <w:rPr>
          <w:sz w:val="28"/>
          <w:szCs w:val="28"/>
          <w:lang w:val="uk-UA"/>
        </w:rPr>
        <w:t>розгляда</w:t>
      </w:r>
      <w:r w:rsidR="00291696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на локальному, регіональному, національному</w:t>
      </w:r>
      <w:r w:rsidR="00107C66" w:rsidRPr="00107C66">
        <w:rPr>
          <w:sz w:val="28"/>
          <w:szCs w:val="28"/>
          <w:lang w:val="uk-UA"/>
        </w:rPr>
        <w:t xml:space="preserve"> </w:t>
      </w:r>
      <w:r w:rsidR="00107C66">
        <w:rPr>
          <w:sz w:val="28"/>
          <w:szCs w:val="28"/>
          <w:lang w:val="uk-UA"/>
        </w:rPr>
        <w:t>рівнях</w:t>
      </w:r>
      <w:r>
        <w:rPr>
          <w:sz w:val="28"/>
          <w:szCs w:val="28"/>
          <w:lang w:val="uk-UA"/>
        </w:rPr>
        <w:t xml:space="preserve">. </w:t>
      </w:r>
      <w:r w:rsidR="00291696">
        <w:rPr>
          <w:sz w:val="28"/>
          <w:szCs w:val="28"/>
          <w:lang w:val="uk-UA"/>
        </w:rPr>
        <w:t xml:space="preserve">На нашу думку, варто було </w:t>
      </w:r>
      <w:r>
        <w:rPr>
          <w:sz w:val="28"/>
          <w:szCs w:val="28"/>
          <w:lang w:val="uk-UA"/>
        </w:rPr>
        <w:t xml:space="preserve">деталізувати різновиди </w:t>
      </w:r>
      <w:r w:rsidR="00291696">
        <w:rPr>
          <w:sz w:val="28"/>
          <w:szCs w:val="28"/>
          <w:lang w:val="uk-UA"/>
        </w:rPr>
        <w:t xml:space="preserve">нормативного закріплення регламентування особливостей публічноуправлінського впливу </w:t>
      </w:r>
      <w:r>
        <w:rPr>
          <w:sz w:val="28"/>
          <w:szCs w:val="28"/>
          <w:lang w:val="uk-UA"/>
        </w:rPr>
        <w:t>та окреслити подолання правових прогалин при запровадженні</w:t>
      </w:r>
      <w:r w:rsidR="001508A9">
        <w:rPr>
          <w:sz w:val="28"/>
          <w:szCs w:val="28"/>
          <w:lang w:val="uk-UA"/>
        </w:rPr>
        <w:t xml:space="preserve"> інституціональних новацій</w:t>
      </w:r>
      <w:r>
        <w:rPr>
          <w:sz w:val="28"/>
          <w:szCs w:val="28"/>
          <w:lang w:val="uk-UA"/>
        </w:rPr>
        <w:t xml:space="preserve">. Тим, більше, що автор в подальшому в тексті дисертаційного дослідження робить наголос </w:t>
      </w:r>
      <w:r w:rsidR="001508A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особливостях</w:t>
      </w:r>
      <w:r w:rsidR="001508A9">
        <w:rPr>
          <w:sz w:val="28"/>
          <w:szCs w:val="28"/>
          <w:lang w:val="uk-UA"/>
        </w:rPr>
        <w:t xml:space="preserve"> сучасного формату публічноуправлінського впливу в умовах системних реформ</w:t>
      </w:r>
      <w:r>
        <w:rPr>
          <w:color w:val="000000"/>
          <w:sz w:val="28"/>
          <w:szCs w:val="28"/>
          <w:lang w:val="uk-UA"/>
        </w:rPr>
        <w:t>.</w:t>
      </w:r>
    </w:p>
    <w:p w14:paraId="28F5E9FD" w14:textId="09F1ECF3" w:rsidR="00D60787" w:rsidRPr="0029069B" w:rsidRDefault="00D60787" w:rsidP="00D60787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29069B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1508A9">
        <w:rPr>
          <w:rFonts w:ascii="Times New Roman" w:hAnsi="Times New Roman"/>
          <w:spacing w:val="2"/>
          <w:sz w:val="28"/>
          <w:szCs w:val="28"/>
        </w:rPr>
        <w:t>Наочною п</w:t>
      </w:r>
      <w:r>
        <w:rPr>
          <w:rFonts w:ascii="Times New Roman" w:hAnsi="Times New Roman"/>
          <w:spacing w:val="2"/>
          <w:sz w:val="28"/>
          <w:szCs w:val="28"/>
        </w:rPr>
        <w:t xml:space="preserve">еревагою дисертаційного дослідження є </w:t>
      </w:r>
      <w:r w:rsidR="001508A9">
        <w:rPr>
          <w:rFonts w:ascii="Times New Roman" w:hAnsi="Times New Roman"/>
          <w:spacing w:val="2"/>
          <w:sz w:val="28"/>
          <w:szCs w:val="28"/>
        </w:rPr>
        <w:t xml:space="preserve">наведені у 2 та 3 розділах дисертації </w:t>
      </w:r>
      <w:r>
        <w:rPr>
          <w:rFonts w:ascii="Times New Roman" w:hAnsi="Times New Roman"/>
          <w:spacing w:val="2"/>
          <w:sz w:val="28"/>
          <w:szCs w:val="28"/>
        </w:rPr>
        <w:t xml:space="preserve">емпіричні дані </w:t>
      </w:r>
      <w:r w:rsidR="001508A9">
        <w:rPr>
          <w:rFonts w:ascii="Times New Roman" w:hAnsi="Times New Roman"/>
          <w:spacing w:val="2"/>
          <w:sz w:val="28"/>
          <w:szCs w:val="28"/>
        </w:rPr>
        <w:t xml:space="preserve">численних дослідницьких структур </w:t>
      </w:r>
      <w:r>
        <w:rPr>
          <w:rFonts w:ascii="Times New Roman" w:hAnsi="Times New Roman"/>
          <w:spacing w:val="2"/>
          <w:sz w:val="28"/>
          <w:szCs w:val="28"/>
        </w:rPr>
        <w:t xml:space="preserve">(в тому числі і міжнародних), </w:t>
      </w:r>
      <w:r w:rsidR="001508A9">
        <w:rPr>
          <w:rFonts w:ascii="Times New Roman" w:hAnsi="Times New Roman"/>
          <w:spacing w:val="2"/>
          <w:sz w:val="28"/>
          <w:szCs w:val="28"/>
        </w:rPr>
        <w:t>щодо реального змісту і обсягу конституційних змін</w:t>
      </w:r>
      <w:r>
        <w:rPr>
          <w:rFonts w:ascii="Times New Roman" w:hAnsi="Times New Roman"/>
          <w:spacing w:val="2"/>
          <w:sz w:val="28"/>
          <w:szCs w:val="28"/>
        </w:rPr>
        <w:t xml:space="preserve">, що обумовлюють </w:t>
      </w:r>
      <w:r w:rsidR="001508A9">
        <w:rPr>
          <w:rFonts w:ascii="Times New Roman" w:hAnsi="Times New Roman"/>
          <w:spacing w:val="2"/>
          <w:sz w:val="28"/>
          <w:szCs w:val="28"/>
        </w:rPr>
        <w:t xml:space="preserve">власну </w:t>
      </w:r>
      <w:r>
        <w:rPr>
          <w:rFonts w:ascii="Times New Roman" w:hAnsi="Times New Roman"/>
          <w:spacing w:val="2"/>
          <w:sz w:val="28"/>
          <w:szCs w:val="28"/>
        </w:rPr>
        <w:t>логіку дисертаційного дослідження та п</w:t>
      </w:r>
      <w:r w:rsidR="001508A9"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силюють власні висновки автора. Втім, зазначені дані представлені у вигляді опису в тексті дисертації. Доцільнім було б надати </w:t>
      </w:r>
      <w:r w:rsidR="001508A9">
        <w:rPr>
          <w:rFonts w:ascii="Times New Roman" w:hAnsi="Times New Roman"/>
          <w:spacing w:val="2"/>
          <w:sz w:val="28"/>
          <w:szCs w:val="28"/>
        </w:rPr>
        <w:t xml:space="preserve">таку </w:t>
      </w:r>
      <w:r>
        <w:rPr>
          <w:rFonts w:ascii="Times New Roman" w:hAnsi="Times New Roman"/>
          <w:spacing w:val="2"/>
          <w:sz w:val="28"/>
          <w:szCs w:val="28"/>
        </w:rPr>
        <w:t xml:space="preserve">інформацію у вигляді таблиць або діаграм, що </w:t>
      </w:r>
      <w:r>
        <w:rPr>
          <w:rFonts w:ascii="Times New Roman" w:hAnsi="Times New Roman"/>
          <w:sz w:val="28"/>
          <w:szCs w:val="28"/>
        </w:rPr>
        <w:t>значно спростило її сприйняття</w:t>
      </w:r>
      <w:r w:rsidR="001508A9">
        <w:rPr>
          <w:rFonts w:ascii="Times New Roman" w:hAnsi="Times New Roman"/>
          <w:sz w:val="28"/>
          <w:szCs w:val="28"/>
        </w:rPr>
        <w:t xml:space="preserve">, тим більше, </w:t>
      </w:r>
      <w:r w:rsidR="001508A9">
        <w:rPr>
          <w:rFonts w:ascii="Times New Roman" w:hAnsi="Times New Roman"/>
          <w:sz w:val="28"/>
          <w:szCs w:val="28"/>
        </w:rPr>
        <w:lastRenderedPageBreak/>
        <w:t>що автор здійснив узагальнення індикаторів впливу на публічноуправлінськ</w:t>
      </w:r>
      <w:r w:rsidR="003B0984">
        <w:rPr>
          <w:rFonts w:ascii="Times New Roman" w:hAnsi="Times New Roman"/>
          <w:sz w:val="28"/>
          <w:szCs w:val="28"/>
        </w:rPr>
        <w:t>у діяльність саме на основі зарубіжного досвіду.</w:t>
      </w:r>
    </w:p>
    <w:p w14:paraId="21F98C01" w14:textId="189ED43A" w:rsidR="003B0984" w:rsidRPr="00331BDC" w:rsidRDefault="00D60787" w:rsidP="003B0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310523">
        <w:rPr>
          <w:rFonts w:ascii="Times New Roman" w:hAnsi="Times New Roman"/>
          <w:spacing w:val="2"/>
          <w:sz w:val="28"/>
          <w:szCs w:val="28"/>
        </w:rPr>
        <w:t>.</w:t>
      </w:r>
      <w:r w:rsidR="003B0984" w:rsidRPr="003B0984">
        <w:rPr>
          <w:rFonts w:ascii="Times New Roman" w:hAnsi="Times New Roman" w:cs="Times New Roman"/>
          <w:sz w:val="28"/>
          <w:szCs w:val="28"/>
        </w:rPr>
        <w:t xml:space="preserve"> </w:t>
      </w:r>
      <w:r w:rsidR="003B0984" w:rsidRPr="00331BDC">
        <w:rPr>
          <w:rFonts w:ascii="Times New Roman" w:hAnsi="Times New Roman" w:cs="Times New Roman"/>
          <w:sz w:val="28"/>
          <w:szCs w:val="28"/>
        </w:rPr>
        <w:t xml:space="preserve">У </w:t>
      </w:r>
      <w:r w:rsidR="003B0984">
        <w:rPr>
          <w:rFonts w:ascii="Times New Roman" w:hAnsi="Times New Roman" w:cs="Times New Roman"/>
          <w:sz w:val="28"/>
          <w:szCs w:val="28"/>
        </w:rPr>
        <w:t xml:space="preserve">дисертаційній </w:t>
      </w:r>
      <w:r w:rsidR="003B0984" w:rsidRPr="00331BDC">
        <w:rPr>
          <w:rFonts w:ascii="Times New Roman" w:hAnsi="Times New Roman" w:cs="Times New Roman"/>
          <w:sz w:val="28"/>
          <w:szCs w:val="28"/>
        </w:rPr>
        <w:t xml:space="preserve">роботі проведено аналіз </w:t>
      </w:r>
      <w:r w:rsidR="008C5F47">
        <w:rPr>
          <w:rFonts w:ascii="Times New Roman" w:hAnsi="Times New Roman" w:cs="Times New Roman"/>
          <w:sz w:val="28"/>
          <w:szCs w:val="28"/>
        </w:rPr>
        <w:t xml:space="preserve"> законопроектів, </w:t>
      </w:r>
      <w:r w:rsidR="003B0984" w:rsidRPr="00331BDC">
        <w:rPr>
          <w:rFonts w:ascii="Times New Roman" w:hAnsi="Times New Roman" w:cs="Times New Roman"/>
          <w:sz w:val="28"/>
          <w:szCs w:val="28"/>
        </w:rPr>
        <w:t xml:space="preserve">концепцій та програм </w:t>
      </w:r>
      <w:r w:rsidR="008C5F47">
        <w:rPr>
          <w:rFonts w:ascii="Times New Roman" w:hAnsi="Times New Roman" w:cs="Times New Roman"/>
          <w:sz w:val="28"/>
          <w:szCs w:val="28"/>
        </w:rPr>
        <w:t xml:space="preserve">розвитку публічноуправлінської діяльності в контексті </w:t>
      </w:r>
      <w:r w:rsidR="00417790">
        <w:rPr>
          <w:rFonts w:ascii="Times New Roman" w:hAnsi="Times New Roman" w:cs="Times New Roman"/>
          <w:sz w:val="28"/>
          <w:szCs w:val="28"/>
        </w:rPr>
        <w:t xml:space="preserve">національної моделі </w:t>
      </w:r>
      <w:r w:rsidR="003B0984" w:rsidRPr="00331BDC">
        <w:rPr>
          <w:rFonts w:ascii="Times New Roman" w:hAnsi="Times New Roman" w:cs="Times New Roman"/>
          <w:sz w:val="28"/>
          <w:szCs w:val="28"/>
        </w:rPr>
        <w:t>реформ</w:t>
      </w:r>
      <w:r w:rsidR="00417790">
        <w:rPr>
          <w:rFonts w:ascii="Times New Roman" w:hAnsi="Times New Roman" w:cs="Times New Roman"/>
          <w:sz w:val="28"/>
          <w:szCs w:val="28"/>
        </w:rPr>
        <w:t xml:space="preserve"> та визначення пріоритетів для суб’єктів публічного управління</w:t>
      </w:r>
      <w:r w:rsidR="003B0984" w:rsidRPr="00331BDC">
        <w:rPr>
          <w:rFonts w:ascii="Times New Roman" w:hAnsi="Times New Roman" w:cs="Times New Roman"/>
          <w:sz w:val="28"/>
          <w:szCs w:val="28"/>
        </w:rPr>
        <w:t xml:space="preserve">, що її здійснюють. Охарактеризовано ключові сфери, що запропоновані </w:t>
      </w:r>
      <w:r w:rsidR="00417790">
        <w:rPr>
          <w:rFonts w:ascii="Times New Roman" w:hAnsi="Times New Roman" w:cs="Times New Roman"/>
          <w:sz w:val="28"/>
          <w:szCs w:val="28"/>
        </w:rPr>
        <w:t>розробниками</w:t>
      </w:r>
      <w:r w:rsidR="003B0984" w:rsidRPr="00331BDC">
        <w:rPr>
          <w:rFonts w:ascii="Times New Roman" w:hAnsi="Times New Roman" w:cs="Times New Roman"/>
          <w:sz w:val="28"/>
          <w:szCs w:val="28"/>
        </w:rPr>
        <w:t xml:space="preserve"> таких програмних документів, як першочергові для втілення та проведення змін. Також </w:t>
      </w:r>
      <w:r w:rsidR="00417790">
        <w:rPr>
          <w:rFonts w:ascii="Times New Roman" w:hAnsi="Times New Roman" w:cs="Times New Roman"/>
          <w:sz w:val="28"/>
          <w:szCs w:val="28"/>
        </w:rPr>
        <w:t xml:space="preserve">дисертант </w:t>
      </w:r>
      <w:r w:rsidR="003B0984" w:rsidRPr="00331BDC">
        <w:rPr>
          <w:rFonts w:ascii="Times New Roman" w:hAnsi="Times New Roman" w:cs="Times New Roman"/>
          <w:sz w:val="28"/>
          <w:szCs w:val="28"/>
        </w:rPr>
        <w:t xml:space="preserve">наводить низку </w:t>
      </w:r>
      <w:r w:rsidR="00417790">
        <w:rPr>
          <w:rFonts w:ascii="Times New Roman" w:hAnsi="Times New Roman" w:cs="Times New Roman"/>
          <w:sz w:val="28"/>
          <w:szCs w:val="28"/>
        </w:rPr>
        <w:t>факторів, що знижують ефективність реформування в Україні саме з позицій інституціонального змісту (підрозділ 2.3)</w:t>
      </w:r>
      <w:r w:rsidR="003B0984" w:rsidRPr="00331BDC">
        <w:rPr>
          <w:rFonts w:ascii="Times New Roman" w:hAnsi="Times New Roman" w:cs="Times New Roman"/>
          <w:sz w:val="28"/>
          <w:szCs w:val="28"/>
        </w:rPr>
        <w:t xml:space="preserve">. Проте, на наш погляд, у роботі доцільно було </w:t>
      </w:r>
      <w:r w:rsidR="00417790">
        <w:rPr>
          <w:rFonts w:ascii="Times New Roman" w:hAnsi="Times New Roman" w:cs="Times New Roman"/>
          <w:sz w:val="28"/>
          <w:szCs w:val="28"/>
        </w:rPr>
        <w:t xml:space="preserve">посилити дослідження проблем реалізації національних реформ, а також навести критичний аналіз </w:t>
      </w:r>
      <w:r w:rsidR="00DA391E">
        <w:rPr>
          <w:rFonts w:ascii="Times New Roman" w:hAnsi="Times New Roman" w:cs="Times New Roman"/>
          <w:sz w:val="28"/>
          <w:szCs w:val="28"/>
        </w:rPr>
        <w:t>базових конституційних реформ у 2010-2021 роках у частині їх інституціонального забезпечення</w:t>
      </w:r>
      <w:r w:rsidR="003B0984" w:rsidRPr="00331BDC">
        <w:rPr>
          <w:rFonts w:ascii="Times New Roman" w:hAnsi="Times New Roman" w:cs="Times New Roman"/>
          <w:sz w:val="28"/>
          <w:szCs w:val="28"/>
        </w:rPr>
        <w:t>.</w:t>
      </w:r>
    </w:p>
    <w:p w14:paraId="11636DE9" w14:textId="7BF34B18" w:rsidR="00D60787" w:rsidRDefault="00DA391E" w:rsidP="003B0984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x-none"/>
        </w:rPr>
        <w:t xml:space="preserve">4. </w:t>
      </w:r>
      <w:r w:rsidR="00D60787">
        <w:rPr>
          <w:rFonts w:ascii="Times New Roman" w:eastAsia="Times New Roman" w:hAnsi="Times New Roman"/>
          <w:sz w:val="28"/>
          <w:lang w:eastAsia="x-none"/>
        </w:rPr>
        <w:t>У</w:t>
      </w:r>
      <w:r w:rsidR="00D60787">
        <w:rPr>
          <w:rFonts w:ascii="Times New Roman" w:hAnsi="Times New Roman"/>
          <w:sz w:val="28"/>
          <w:szCs w:val="28"/>
        </w:rPr>
        <w:t xml:space="preserve"> розділі 3 </w:t>
      </w:r>
      <w:r>
        <w:rPr>
          <w:rFonts w:ascii="Times New Roman" w:hAnsi="Times New Roman"/>
          <w:sz w:val="28"/>
          <w:szCs w:val="28"/>
        </w:rPr>
        <w:t xml:space="preserve">автор запропонувала напрями </w:t>
      </w:r>
      <w:r w:rsidR="00D60787">
        <w:rPr>
          <w:rFonts w:ascii="Times New Roman" w:hAnsi="Times New Roman"/>
          <w:sz w:val="28"/>
          <w:szCs w:val="28"/>
        </w:rPr>
        <w:t xml:space="preserve">оптимізації процесів </w:t>
      </w:r>
      <w:r>
        <w:rPr>
          <w:rFonts w:ascii="Times New Roman" w:hAnsi="Times New Roman"/>
          <w:sz w:val="28"/>
          <w:szCs w:val="28"/>
        </w:rPr>
        <w:t xml:space="preserve">інституціонального забезпечення публічноуправлінської діяльності </w:t>
      </w:r>
      <w:r w:rsidR="00D60787">
        <w:rPr>
          <w:rFonts w:ascii="Times New Roman" w:hAnsi="Times New Roman"/>
          <w:sz w:val="28"/>
          <w:szCs w:val="28"/>
        </w:rPr>
        <w:t xml:space="preserve">в контексті </w:t>
      </w:r>
      <w:r>
        <w:rPr>
          <w:rFonts w:ascii="Times New Roman" w:hAnsi="Times New Roman"/>
          <w:sz w:val="28"/>
          <w:szCs w:val="28"/>
        </w:rPr>
        <w:t>політичних</w:t>
      </w:r>
      <w:r w:rsidR="00D60787">
        <w:rPr>
          <w:rFonts w:ascii="Times New Roman" w:hAnsi="Times New Roman"/>
          <w:sz w:val="28"/>
          <w:szCs w:val="28"/>
        </w:rPr>
        <w:t xml:space="preserve"> ініціатив</w:t>
      </w:r>
      <w:r>
        <w:rPr>
          <w:rFonts w:ascii="Times New Roman" w:hAnsi="Times New Roman"/>
          <w:sz w:val="28"/>
          <w:szCs w:val="28"/>
        </w:rPr>
        <w:t xml:space="preserve"> та подано власні</w:t>
      </w:r>
      <w:r w:rsidR="005E2DC1">
        <w:rPr>
          <w:rFonts w:ascii="Times New Roman" w:hAnsi="Times New Roman"/>
          <w:sz w:val="28"/>
          <w:szCs w:val="28"/>
        </w:rPr>
        <w:t xml:space="preserve"> класифікаційні ознаки інституційного формату публічноуправлінської діяльності, </w:t>
      </w:r>
      <w:r w:rsidR="005E2DC1" w:rsidRPr="009813E9">
        <w:rPr>
          <w:rFonts w:ascii="Times New Roman" w:hAnsi="Times New Roman"/>
          <w:spacing w:val="-2"/>
          <w:sz w:val="28"/>
          <w:szCs w:val="28"/>
        </w:rPr>
        <w:t>визнач</w:t>
      </w:r>
      <w:r w:rsidR="005E2DC1">
        <w:rPr>
          <w:rFonts w:ascii="Times New Roman" w:hAnsi="Times New Roman"/>
          <w:spacing w:val="-2"/>
          <w:sz w:val="28"/>
          <w:szCs w:val="28"/>
        </w:rPr>
        <w:t>ила</w:t>
      </w:r>
      <w:r w:rsidR="005E2DC1" w:rsidRPr="009813E9">
        <w:rPr>
          <w:rFonts w:ascii="Times New Roman" w:hAnsi="Times New Roman"/>
          <w:spacing w:val="-2"/>
          <w:sz w:val="28"/>
          <w:szCs w:val="28"/>
        </w:rPr>
        <w:t xml:space="preserve"> та обґрунт</w:t>
      </w:r>
      <w:r w:rsidR="00D86E00">
        <w:rPr>
          <w:rFonts w:ascii="Times New Roman" w:hAnsi="Times New Roman"/>
          <w:spacing w:val="-2"/>
          <w:sz w:val="28"/>
          <w:szCs w:val="28"/>
        </w:rPr>
        <w:t>у</w:t>
      </w:r>
      <w:r w:rsidR="005E2DC1" w:rsidRPr="009813E9">
        <w:rPr>
          <w:rFonts w:ascii="Times New Roman" w:hAnsi="Times New Roman"/>
          <w:spacing w:val="-2"/>
          <w:sz w:val="28"/>
          <w:szCs w:val="28"/>
        </w:rPr>
        <w:t>ва</w:t>
      </w:r>
      <w:r w:rsidR="005E2DC1">
        <w:rPr>
          <w:rFonts w:ascii="Times New Roman" w:hAnsi="Times New Roman"/>
          <w:spacing w:val="-2"/>
          <w:sz w:val="28"/>
          <w:szCs w:val="28"/>
        </w:rPr>
        <w:t>ла</w:t>
      </w:r>
      <w:r w:rsidR="005E2DC1" w:rsidRPr="009813E9">
        <w:rPr>
          <w:rFonts w:ascii="Times New Roman" w:hAnsi="Times New Roman"/>
          <w:spacing w:val="-2"/>
          <w:sz w:val="28"/>
          <w:szCs w:val="28"/>
        </w:rPr>
        <w:t xml:space="preserve"> складники, принципи та методологічну основу модернізації публічноуправлінської діяльності на основі концепту респонсивності;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="00D60787">
        <w:rPr>
          <w:rFonts w:ascii="Times New Roman" w:hAnsi="Times New Roman"/>
          <w:sz w:val="28"/>
          <w:szCs w:val="28"/>
        </w:rPr>
        <w:t xml:space="preserve">, що є безумовним здобутком автора дисертаційного дослідження. Втім, варто було більш системно представити авторську думку щодо оцінки ефективності заходів </w:t>
      </w:r>
      <w:r w:rsidR="005E2DC1">
        <w:rPr>
          <w:rFonts w:ascii="Times New Roman" w:hAnsi="Times New Roman"/>
          <w:sz w:val="28"/>
          <w:szCs w:val="28"/>
        </w:rPr>
        <w:t xml:space="preserve">суспільної </w:t>
      </w:r>
      <w:r w:rsidR="00D60787">
        <w:rPr>
          <w:rFonts w:ascii="Times New Roman" w:hAnsi="Times New Roman"/>
          <w:sz w:val="28"/>
          <w:szCs w:val="28"/>
        </w:rPr>
        <w:t xml:space="preserve">підтримки </w:t>
      </w:r>
      <w:r w:rsidR="005E2DC1">
        <w:rPr>
          <w:rFonts w:ascii="Times New Roman" w:hAnsi="Times New Roman"/>
          <w:sz w:val="28"/>
          <w:szCs w:val="28"/>
        </w:rPr>
        <w:t>політичних ініціатив у частині реформування</w:t>
      </w:r>
      <w:r w:rsidR="00D60787">
        <w:rPr>
          <w:rFonts w:ascii="Times New Roman" w:hAnsi="Times New Roman"/>
          <w:sz w:val="28"/>
          <w:szCs w:val="28"/>
        </w:rPr>
        <w:t xml:space="preserve"> </w:t>
      </w:r>
      <w:r w:rsidR="005E2DC1">
        <w:rPr>
          <w:rFonts w:ascii="Times New Roman" w:hAnsi="Times New Roman"/>
          <w:sz w:val="28"/>
          <w:szCs w:val="28"/>
        </w:rPr>
        <w:t xml:space="preserve">з </w:t>
      </w:r>
      <w:r w:rsidR="00D60787">
        <w:rPr>
          <w:rFonts w:ascii="Times New Roman" w:hAnsi="Times New Roman"/>
          <w:sz w:val="28"/>
          <w:szCs w:val="28"/>
        </w:rPr>
        <w:t>урахуванням особливостей світових тенденцій</w:t>
      </w:r>
      <w:r w:rsidR="005E2DC1">
        <w:rPr>
          <w:rFonts w:ascii="Times New Roman" w:hAnsi="Times New Roman"/>
          <w:sz w:val="28"/>
          <w:szCs w:val="28"/>
        </w:rPr>
        <w:t xml:space="preserve"> участі суспільних інститутів і населення у політичному житті країни</w:t>
      </w:r>
      <w:r w:rsidR="00D60787">
        <w:rPr>
          <w:rFonts w:ascii="Times New Roman" w:hAnsi="Times New Roman"/>
          <w:sz w:val="28"/>
          <w:szCs w:val="28"/>
        </w:rPr>
        <w:t xml:space="preserve">. Доцільним </w:t>
      </w:r>
      <w:r w:rsidR="005E2DC1">
        <w:rPr>
          <w:rFonts w:ascii="Times New Roman" w:hAnsi="Times New Roman"/>
          <w:sz w:val="28"/>
          <w:szCs w:val="28"/>
        </w:rPr>
        <w:t>також було</w:t>
      </w:r>
      <w:r w:rsidR="00D60787">
        <w:rPr>
          <w:rFonts w:ascii="Times New Roman" w:hAnsi="Times New Roman"/>
          <w:sz w:val="28"/>
          <w:szCs w:val="28"/>
        </w:rPr>
        <w:t xml:space="preserve"> </w:t>
      </w:r>
      <w:r w:rsidR="00D86E00">
        <w:rPr>
          <w:rFonts w:ascii="Times New Roman" w:hAnsi="Times New Roman"/>
          <w:sz w:val="28"/>
          <w:szCs w:val="28"/>
        </w:rPr>
        <w:t xml:space="preserve">навести </w:t>
      </w:r>
      <w:r w:rsidR="00D60787">
        <w:rPr>
          <w:rFonts w:ascii="Times New Roman" w:hAnsi="Times New Roman"/>
          <w:sz w:val="28"/>
          <w:szCs w:val="28"/>
        </w:rPr>
        <w:t xml:space="preserve">відповідні критерії щодо оцінки запровадження таких заходів в рамках реалізації </w:t>
      </w:r>
      <w:r w:rsidR="009731B7">
        <w:rPr>
          <w:rFonts w:ascii="Times New Roman" w:hAnsi="Times New Roman"/>
          <w:sz w:val="28"/>
          <w:szCs w:val="28"/>
        </w:rPr>
        <w:t>конституційних змін в системі судової влади, аналізу якої присвячено третій розділ дисертації</w:t>
      </w:r>
      <w:r w:rsidR="00D60787">
        <w:rPr>
          <w:rFonts w:ascii="Times New Roman" w:hAnsi="Times New Roman"/>
          <w:sz w:val="28"/>
          <w:szCs w:val="28"/>
        </w:rPr>
        <w:t xml:space="preserve"> </w:t>
      </w:r>
    </w:p>
    <w:p w14:paraId="7FD7594B" w14:textId="62B0D7DE" w:rsidR="00D86E00" w:rsidRDefault="00D60787" w:rsidP="00D86E00">
      <w:pPr>
        <w:pStyle w:val="FR1"/>
        <w:tabs>
          <w:tab w:val="left" w:pos="1134"/>
        </w:tabs>
        <w:spacing w:line="240" w:lineRule="auto"/>
        <w:ind w:firstLine="709"/>
        <w:rPr>
          <w:szCs w:val="28"/>
        </w:rPr>
      </w:pPr>
      <w:r w:rsidRPr="00D86E00">
        <w:rPr>
          <w:color w:val="000000"/>
          <w:szCs w:val="28"/>
        </w:rPr>
        <w:t xml:space="preserve">5. </w:t>
      </w:r>
      <w:r w:rsidR="00D86E00">
        <w:rPr>
          <w:szCs w:val="28"/>
        </w:rPr>
        <w:t>У дисертаційно</w:t>
      </w:r>
      <w:r w:rsidR="009731B7">
        <w:rPr>
          <w:szCs w:val="28"/>
        </w:rPr>
        <w:t>му</w:t>
      </w:r>
      <w:r w:rsidR="00D86E00">
        <w:rPr>
          <w:szCs w:val="28"/>
        </w:rPr>
        <w:t xml:space="preserve"> дослідженн</w:t>
      </w:r>
      <w:r w:rsidR="009731B7">
        <w:rPr>
          <w:szCs w:val="28"/>
        </w:rPr>
        <w:t>і</w:t>
      </w:r>
      <w:r w:rsidR="00D86E00">
        <w:rPr>
          <w:szCs w:val="28"/>
        </w:rPr>
        <w:t xml:space="preserve"> </w:t>
      </w:r>
      <w:r w:rsidR="009731B7">
        <w:rPr>
          <w:szCs w:val="28"/>
        </w:rPr>
        <w:t xml:space="preserve">І.В. Юхно пропонує </w:t>
      </w:r>
      <w:r w:rsidR="00D86E00">
        <w:rPr>
          <w:szCs w:val="28"/>
        </w:rPr>
        <w:t>д</w:t>
      </w:r>
      <w:r w:rsidR="00D86E00" w:rsidRPr="00F948CE">
        <w:rPr>
          <w:szCs w:val="28"/>
        </w:rPr>
        <w:t>ецентралізован</w:t>
      </w:r>
      <w:r w:rsidR="00D86E00">
        <w:rPr>
          <w:szCs w:val="28"/>
        </w:rPr>
        <w:t>у</w:t>
      </w:r>
      <w:r w:rsidR="00D86E00" w:rsidRPr="00F948CE">
        <w:rPr>
          <w:szCs w:val="28"/>
        </w:rPr>
        <w:t xml:space="preserve"> модель реалізації </w:t>
      </w:r>
      <w:r w:rsidR="00061EFC">
        <w:rPr>
          <w:szCs w:val="28"/>
        </w:rPr>
        <w:t xml:space="preserve">публічноуправлінської </w:t>
      </w:r>
      <w:r w:rsidR="00D86E00" w:rsidRPr="00F948CE">
        <w:rPr>
          <w:szCs w:val="28"/>
        </w:rPr>
        <w:t>діяльності в системі публічної влади в Україні</w:t>
      </w:r>
      <w:r w:rsidR="009731B7">
        <w:rPr>
          <w:szCs w:val="28"/>
        </w:rPr>
        <w:t xml:space="preserve">, наводить </w:t>
      </w:r>
      <w:r w:rsidR="00D86E00">
        <w:rPr>
          <w:szCs w:val="28"/>
        </w:rPr>
        <w:t xml:space="preserve">напрями </w:t>
      </w:r>
      <w:r w:rsidR="00D86E00" w:rsidRPr="00F948CE">
        <w:rPr>
          <w:szCs w:val="28"/>
        </w:rPr>
        <w:t>удосконалення норм</w:t>
      </w:r>
      <w:r w:rsidR="00061EFC">
        <w:rPr>
          <w:szCs w:val="28"/>
        </w:rPr>
        <w:t>ативно</w:t>
      </w:r>
      <w:r w:rsidR="009731B7">
        <w:rPr>
          <w:szCs w:val="28"/>
        </w:rPr>
        <w:t>-правово</w:t>
      </w:r>
      <w:r w:rsidR="00061EFC">
        <w:rPr>
          <w:szCs w:val="28"/>
        </w:rPr>
        <w:t xml:space="preserve">го регулювання </w:t>
      </w:r>
      <w:r w:rsidR="00E62241">
        <w:rPr>
          <w:szCs w:val="28"/>
        </w:rPr>
        <w:t xml:space="preserve">такої </w:t>
      </w:r>
      <w:r w:rsidR="00D86E00" w:rsidRPr="00F948CE">
        <w:rPr>
          <w:szCs w:val="28"/>
        </w:rPr>
        <w:t>діяльності в умовах модернізації публічного управління в Україні</w:t>
      </w:r>
      <w:r w:rsidR="00D86E00">
        <w:rPr>
          <w:szCs w:val="28"/>
        </w:rPr>
        <w:t xml:space="preserve"> у вигляді </w:t>
      </w:r>
      <w:r w:rsidR="00061EFC">
        <w:rPr>
          <w:szCs w:val="28"/>
        </w:rPr>
        <w:t xml:space="preserve">інституціональної </w:t>
      </w:r>
      <w:r w:rsidR="00D86E00">
        <w:rPr>
          <w:szCs w:val="28"/>
        </w:rPr>
        <w:t xml:space="preserve">моделі </w:t>
      </w:r>
      <w:r w:rsidR="00061EFC">
        <w:rPr>
          <w:szCs w:val="28"/>
        </w:rPr>
        <w:t>публічноуправлінської діяльності</w:t>
      </w:r>
      <w:r w:rsidR="00D86E00">
        <w:rPr>
          <w:szCs w:val="28"/>
        </w:rPr>
        <w:t xml:space="preserve">, й при цьому </w:t>
      </w:r>
      <w:r w:rsidR="00061EFC">
        <w:rPr>
          <w:szCs w:val="28"/>
        </w:rPr>
        <w:t xml:space="preserve">дисертантці </w:t>
      </w:r>
      <w:r w:rsidR="00D86E00">
        <w:rPr>
          <w:szCs w:val="28"/>
        </w:rPr>
        <w:t xml:space="preserve"> вдалося залишитися в межах предметного поля науки державного управління. </w:t>
      </w:r>
      <w:r w:rsidR="00E62241">
        <w:rPr>
          <w:szCs w:val="28"/>
        </w:rPr>
        <w:t>Разом з тим, в</w:t>
      </w:r>
      <w:r w:rsidR="00D86E00">
        <w:rPr>
          <w:szCs w:val="28"/>
        </w:rPr>
        <w:t xml:space="preserve">арто було більше місця у тексті роботи приділити аналізу розроблених </w:t>
      </w:r>
      <w:r w:rsidR="00061EFC">
        <w:rPr>
          <w:szCs w:val="28"/>
        </w:rPr>
        <w:t xml:space="preserve">і наведених </w:t>
      </w:r>
      <w:r w:rsidR="00E62241">
        <w:rPr>
          <w:szCs w:val="28"/>
        </w:rPr>
        <w:t>теоретичних концептів, таких як розвиток  концепту респонсивності та</w:t>
      </w:r>
      <w:r w:rsidR="00CB1A89">
        <w:rPr>
          <w:szCs w:val="28"/>
        </w:rPr>
        <w:t xml:space="preserve"> впровадження у науковий обіг поняття супервентності</w:t>
      </w:r>
      <w:r w:rsidR="00E62241">
        <w:rPr>
          <w:szCs w:val="28"/>
        </w:rPr>
        <w:t xml:space="preserve">, </w:t>
      </w:r>
      <w:r w:rsidR="00D86E00">
        <w:rPr>
          <w:szCs w:val="28"/>
        </w:rPr>
        <w:t>адже важливо не тільки структурувати матеріал та запропонувати власне вирішення проблеми</w:t>
      </w:r>
      <w:r w:rsidR="00061EFC">
        <w:rPr>
          <w:szCs w:val="28"/>
        </w:rPr>
        <w:t xml:space="preserve"> публічноуправлінської діяльності</w:t>
      </w:r>
      <w:r w:rsidR="00D86E00">
        <w:rPr>
          <w:szCs w:val="28"/>
        </w:rPr>
        <w:t xml:space="preserve">, а й розширити </w:t>
      </w:r>
      <w:r w:rsidR="00E62241">
        <w:rPr>
          <w:szCs w:val="28"/>
        </w:rPr>
        <w:t xml:space="preserve">наявне </w:t>
      </w:r>
      <w:r w:rsidR="00D86E00">
        <w:rPr>
          <w:szCs w:val="28"/>
        </w:rPr>
        <w:t>поле дослідження</w:t>
      </w:r>
      <w:r w:rsidR="00E62241">
        <w:rPr>
          <w:szCs w:val="28"/>
        </w:rPr>
        <w:t xml:space="preserve"> галузі публічного управління та адміністрування</w:t>
      </w:r>
      <w:r w:rsidR="00D86E00">
        <w:rPr>
          <w:szCs w:val="28"/>
        </w:rPr>
        <w:t xml:space="preserve">. У подальших дослідження такі </w:t>
      </w:r>
      <w:r w:rsidR="00CB1A89">
        <w:rPr>
          <w:szCs w:val="28"/>
        </w:rPr>
        <w:t xml:space="preserve">важливі </w:t>
      </w:r>
      <w:r w:rsidR="00D86E00">
        <w:rPr>
          <w:szCs w:val="28"/>
        </w:rPr>
        <w:t xml:space="preserve">моменти авторських </w:t>
      </w:r>
      <w:r w:rsidR="004C5B5C">
        <w:rPr>
          <w:szCs w:val="28"/>
        </w:rPr>
        <w:t xml:space="preserve">наукових доробок </w:t>
      </w:r>
      <w:r w:rsidR="00D86E00">
        <w:rPr>
          <w:szCs w:val="28"/>
        </w:rPr>
        <w:t xml:space="preserve"> доцільно описувати більш детально.</w:t>
      </w:r>
    </w:p>
    <w:p w14:paraId="6E7DF061" w14:textId="4ACDE0B7" w:rsidR="00D60787" w:rsidRDefault="00D60787" w:rsidP="00D60787">
      <w:pPr>
        <w:spacing w:line="23" w:lineRule="atLeast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</w:t>
      </w:r>
      <w:r w:rsidRPr="0029069B">
        <w:rPr>
          <w:rFonts w:ascii="Times New Roman" w:hAnsi="Times New Roman"/>
          <w:spacing w:val="2"/>
          <w:sz w:val="28"/>
          <w:szCs w:val="28"/>
        </w:rPr>
        <w:t xml:space="preserve">исловлені зауваження та </w:t>
      </w:r>
      <w:r>
        <w:rPr>
          <w:rFonts w:ascii="Times New Roman" w:hAnsi="Times New Roman"/>
          <w:spacing w:val="2"/>
          <w:sz w:val="28"/>
          <w:szCs w:val="28"/>
        </w:rPr>
        <w:t>дискусійні положення</w:t>
      </w:r>
      <w:r w:rsidRPr="0029069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мають в основному  </w:t>
      </w:r>
      <w:r w:rsidRPr="0029069B">
        <w:rPr>
          <w:rFonts w:ascii="Times New Roman" w:hAnsi="Times New Roman"/>
          <w:spacing w:val="2"/>
          <w:sz w:val="28"/>
          <w:szCs w:val="28"/>
        </w:rPr>
        <w:t xml:space="preserve"> рекомендаційний характер</w:t>
      </w:r>
      <w:r>
        <w:rPr>
          <w:rFonts w:ascii="Times New Roman" w:hAnsi="Times New Roman"/>
          <w:spacing w:val="2"/>
          <w:sz w:val="28"/>
          <w:szCs w:val="28"/>
        </w:rPr>
        <w:t xml:space="preserve"> для подальшого розширення досліджень цього наукового напряму. Вони не впливають на загальну позитивну оцінку дисертаційної роботи, її теоретичну та практичну значущість. </w:t>
      </w:r>
    </w:p>
    <w:bookmarkEnd w:id="3"/>
    <w:p w14:paraId="3F0CBDD2" w14:textId="75915FA0" w:rsidR="004C5B5C" w:rsidRPr="003B2A8B" w:rsidRDefault="00D07D2C" w:rsidP="00D60787">
      <w:pPr>
        <w:spacing w:line="23" w:lineRule="atLeast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650E6799" wp14:editId="681A6280">
            <wp:extent cx="5432606" cy="7216450"/>
            <wp:effectExtent l="0" t="0" r="0" b="381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7"/>
                    <a:srcRect l="32824" t="10432" r="32797" b="8383"/>
                    <a:stretch/>
                  </pic:blipFill>
                  <pic:spPr bwMode="auto">
                    <a:xfrm>
                      <a:off x="0" y="0"/>
                      <a:ext cx="5440299" cy="722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B5C" w:rsidRPr="003B2A8B" w:rsidSect="007B4C4C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ADD7" w14:textId="77777777" w:rsidR="00775BDB" w:rsidRDefault="00775BDB">
      <w:r>
        <w:separator/>
      </w:r>
    </w:p>
  </w:endnote>
  <w:endnote w:type="continuationSeparator" w:id="0">
    <w:p w14:paraId="5FF86857" w14:textId="77777777" w:rsidR="00775BDB" w:rsidRDefault="0077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5B72" w14:textId="77777777" w:rsidR="00775BDB" w:rsidRDefault="00775BDB"/>
  </w:footnote>
  <w:footnote w:type="continuationSeparator" w:id="0">
    <w:p w14:paraId="7D4D9C35" w14:textId="77777777" w:rsidR="00775BDB" w:rsidRDefault="00775B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D4A" w14:textId="4EF9AFE6" w:rsidR="00E92A04" w:rsidRDefault="004830E4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1B9F191" wp14:editId="7233F98E">
              <wp:simplePos x="0" y="0"/>
              <wp:positionH relativeFrom="page">
                <wp:posOffset>6963410</wp:posOffset>
              </wp:positionH>
              <wp:positionV relativeFrom="page">
                <wp:posOffset>627380</wp:posOffset>
              </wp:positionV>
              <wp:extent cx="140335" cy="146050"/>
              <wp:effectExtent l="635" t="0" r="19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B8145" w14:textId="77777777" w:rsidR="00E92A04" w:rsidRDefault="001E01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0C94" w:rsidRPr="00790C94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9F1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8.3pt;margin-top:49.4pt;width:11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8eqgIAAKY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" filled="f" stroked="f">
              <v:textbox style="mso-fit-shape-to-text:t" inset="0,0,0,0">
                <w:txbxContent>
                  <w:p w14:paraId="544B8145" w14:textId="77777777" w:rsidR="00E92A04" w:rsidRDefault="001E01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0C94" w:rsidRPr="00790C94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EF009" w14:textId="77777777" w:rsidR="00E92A04" w:rsidRDefault="00E92A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9566" w14:textId="63796402" w:rsidR="00E92A04" w:rsidRDefault="004830E4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5751F6B" wp14:editId="2847BF0F">
              <wp:simplePos x="0" y="0"/>
              <wp:positionH relativeFrom="page">
                <wp:posOffset>7112635</wp:posOffset>
              </wp:positionH>
              <wp:positionV relativeFrom="page">
                <wp:posOffset>725170</wp:posOffset>
              </wp:positionV>
              <wp:extent cx="140335" cy="146050"/>
              <wp:effectExtent l="0" t="127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FC944" w14:textId="77777777" w:rsidR="00E92A04" w:rsidRDefault="001E01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751F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60.05pt;margin-top:57.1pt;width:11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" filled="f" stroked="f">
              <v:textbox style="mso-fit-shape-to-text:t" inset="0,0,0,0">
                <w:txbxContent>
                  <w:p w14:paraId="10BFC944" w14:textId="77777777" w:rsidR="00E92A04" w:rsidRDefault="001E01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8B2"/>
    <w:multiLevelType w:val="singleLevel"/>
    <w:tmpl w:val="8A52F6CE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" w15:restartNumberingAfterBreak="0">
    <w:nsid w:val="25C65446"/>
    <w:multiLevelType w:val="hybridMultilevel"/>
    <w:tmpl w:val="8898AD3A"/>
    <w:lvl w:ilvl="0" w:tplc="10B8E4E2">
      <w:numFmt w:val="bullet"/>
      <w:lvlText w:val=""/>
      <w:lvlJc w:val="left"/>
      <w:pPr>
        <w:ind w:left="261" w:hanging="425"/>
      </w:pPr>
      <w:rPr>
        <w:rFonts w:ascii="Symbol" w:eastAsia="Times New Roman" w:hAnsi="Symbol" w:hint="default"/>
        <w:w w:val="100"/>
        <w:sz w:val="28"/>
      </w:rPr>
    </w:lvl>
    <w:lvl w:ilvl="1" w:tplc="6FD2457A">
      <w:numFmt w:val="bullet"/>
      <w:lvlText w:val="•"/>
      <w:lvlJc w:val="left"/>
      <w:pPr>
        <w:ind w:left="1244" w:hanging="425"/>
      </w:pPr>
      <w:rPr>
        <w:rFonts w:hint="default"/>
      </w:rPr>
    </w:lvl>
    <w:lvl w:ilvl="2" w:tplc="E7F403FC">
      <w:numFmt w:val="bullet"/>
      <w:lvlText w:val="•"/>
      <w:lvlJc w:val="left"/>
      <w:pPr>
        <w:ind w:left="2228" w:hanging="425"/>
      </w:pPr>
      <w:rPr>
        <w:rFonts w:hint="default"/>
      </w:rPr>
    </w:lvl>
    <w:lvl w:ilvl="3" w:tplc="565EC32C">
      <w:numFmt w:val="bullet"/>
      <w:lvlText w:val="•"/>
      <w:lvlJc w:val="left"/>
      <w:pPr>
        <w:ind w:left="3212" w:hanging="425"/>
      </w:pPr>
      <w:rPr>
        <w:rFonts w:hint="default"/>
      </w:rPr>
    </w:lvl>
    <w:lvl w:ilvl="4" w:tplc="08D4F4EA">
      <w:numFmt w:val="bullet"/>
      <w:lvlText w:val="•"/>
      <w:lvlJc w:val="left"/>
      <w:pPr>
        <w:ind w:left="4196" w:hanging="425"/>
      </w:pPr>
      <w:rPr>
        <w:rFonts w:hint="default"/>
      </w:rPr>
    </w:lvl>
    <w:lvl w:ilvl="5" w:tplc="626A1B12">
      <w:numFmt w:val="bullet"/>
      <w:lvlText w:val="•"/>
      <w:lvlJc w:val="left"/>
      <w:pPr>
        <w:ind w:left="5180" w:hanging="425"/>
      </w:pPr>
      <w:rPr>
        <w:rFonts w:hint="default"/>
      </w:rPr>
    </w:lvl>
    <w:lvl w:ilvl="6" w:tplc="DB306BE4">
      <w:numFmt w:val="bullet"/>
      <w:lvlText w:val="•"/>
      <w:lvlJc w:val="left"/>
      <w:pPr>
        <w:ind w:left="6164" w:hanging="425"/>
      </w:pPr>
      <w:rPr>
        <w:rFonts w:hint="default"/>
      </w:rPr>
    </w:lvl>
    <w:lvl w:ilvl="7" w:tplc="A5228554">
      <w:numFmt w:val="bullet"/>
      <w:lvlText w:val="•"/>
      <w:lvlJc w:val="left"/>
      <w:pPr>
        <w:ind w:left="7148" w:hanging="425"/>
      </w:pPr>
      <w:rPr>
        <w:rFonts w:hint="default"/>
      </w:rPr>
    </w:lvl>
    <w:lvl w:ilvl="8" w:tplc="56F8E2E4">
      <w:numFmt w:val="bullet"/>
      <w:lvlText w:val="•"/>
      <w:lvlJc w:val="left"/>
      <w:pPr>
        <w:ind w:left="8132" w:hanging="425"/>
      </w:pPr>
      <w:rPr>
        <w:rFonts w:hint="default"/>
      </w:rPr>
    </w:lvl>
  </w:abstractNum>
  <w:abstractNum w:abstractNumId="2" w15:restartNumberingAfterBreak="0">
    <w:nsid w:val="2F0336FD"/>
    <w:multiLevelType w:val="multilevel"/>
    <w:tmpl w:val="AE0C7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246BB"/>
    <w:multiLevelType w:val="multilevel"/>
    <w:tmpl w:val="8376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8F1FBE"/>
    <w:multiLevelType w:val="multilevel"/>
    <w:tmpl w:val="D5580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83DFE"/>
    <w:multiLevelType w:val="singleLevel"/>
    <w:tmpl w:val="81122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04"/>
    <w:rsid w:val="00061EFC"/>
    <w:rsid w:val="0008139F"/>
    <w:rsid w:val="00107C66"/>
    <w:rsid w:val="001508A9"/>
    <w:rsid w:val="001E01EE"/>
    <w:rsid w:val="001F6A5B"/>
    <w:rsid w:val="00291696"/>
    <w:rsid w:val="00307BD2"/>
    <w:rsid w:val="00315C43"/>
    <w:rsid w:val="00331BDC"/>
    <w:rsid w:val="003B0984"/>
    <w:rsid w:val="0041219D"/>
    <w:rsid w:val="00417790"/>
    <w:rsid w:val="004622A1"/>
    <w:rsid w:val="004830E4"/>
    <w:rsid w:val="004C5B5C"/>
    <w:rsid w:val="00526A05"/>
    <w:rsid w:val="005A3567"/>
    <w:rsid w:val="005E2DC1"/>
    <w:rsid w:val="005E4416"/>
    <w:rsid w:val="00750096"/>
    <w:rsid w:val="00767078"/>
    <w:rsid w:val="00775BDB"/>
    <w:rsid w:val="00787F83"/>
    <w:rsid w:val="00790C94"/>
    <w:rsid w:val="007B4C4C"/>
    <w:rsid w:val="00884A75"/>
    <w:rsid w:val="008C5F47"/>
    <w:rsid w:val="009731B7"/>
    <w:rsid w:val="00A00EDA"/>
    <w:rsid w:val="00B901A3"/>
    <w:rsid w:val="00BC0163"/>
    <w:rsid w:val="00C80D63"/>
    <w:rsid w:val="00CB1A89"/>
    <w:rsid w:val="00D07D2C"/>
    <w:rsid w:val="00D60787"/>
    <w:rsid w:val="00D86E00"/>
    <w:rsid w:val="00DA391E"/>
    <w:rsid w:val="00E31192"/>
    <w:rsid w:val="00E62241"/>
    <w:rsid w:val="00E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A5513"/>
  <w15:docId w15:val="{7386EA6F-7823-4BBE-9519-C50C8AE4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ідпис до зображення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апівжирни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47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96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42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ідпис до зображення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49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31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192"/>
    <w:rPr>
      <w:color w:val="000000"/>
    </w:rPr>
  </w:style>
  <w:style w:type="paragraph" w:styleId="aa">
    <w:name w:val="header"/>
    <w:basedOn w:val="a"/>
    <w:link w:val="ab"/>
    <w:uiPriority w:val="99"/>
    <w:unhideWhenUsed/>
    <w:rsid w:val="00E311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1192"/>
    <w:rPr>
      <w:color w:val="000000"/>
    </w:rPr>
  </w:style>
  <w:style w:type="paragraph" w:styleId="ac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,просто"/>
    <w:basedOn w:val="a"/>
    <w:link w:val="ad"/>
    <w:uiPriority w:val="34"/>
    <w:qFormat/>
    <w:rsid w:val="00A00E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d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c"/>
    <w:uiPriority w:val="34"/>
    <w:qFormat/>
    <w:locked/>
    <w:rsid w:val="00A00ED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25">
    <w:name w:val="Body Text Indent 2"/>
    <w:basedOn w:val="a"/>
    <w:link w:val="26"/>
    <w:uiPriority w:val="99"/>
    <w:semiHidden/>
    <w:unhideWhenUsed/>
    <w:rsid w:val="00A00EDA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00ED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210">
    <w:name w:val="Основной текст с отступом 21"/>
    <w:basedOn w:val="a"/>
    <w:rsid w:val="00A00EDA"/>
    <w:pPr>
      <w:widowControl/>
      <w:autoSpaceDE w:val="0"/>
      <w:autoSpaceDN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character" w:customStyle="1" w:styleId="27">
    <w:name w:val="Основной текст (2)_"/>
    <w:link w:val="28"/>
    <w:locked/>
    <w:rsid w:val="00D60787"/>
    <w:rPr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60787"/>
    <w:pPr>
      <w:shd w:val="clear" w:color="auto" w:fill="FFFFFF"/>
      <w:spacing w:line="227" w:lineRule="exact"/>
      <w:ind w:firstLine="420"/>
      <w:jc w:val="both"/>
    </w:pPr>
    <w:rPr>
      <w:color w:val="auto"/>
      <w:sz w:val="21"/>
      <w:szCs w:val="21"/>
    </w:rPr>
  </w:style>
  <w:style w:type="paragraph" w:customStyle="1" w:styleId="para">
    <w:name w:val="para"/>
    <w:basedOn w:val="a"/>
    <w:rsid w:val="00D607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FR1">
    <w:name w:val="FR1"/>
    <w:rsid w:val="00D86E00"/>
    <w:pPr>
      <w:spacing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sasha89@ua.fm</cp:lastModifiedBy>
  <cp:revision>2</cp:revision>
  <dcterms:created xsi:type="dcterms:W3CDTF">2022-02-18T11:11:00Z</dcterms:created>
  <dcterms:modified xsi:type="dcterms:W3CDTF">2022-02-18T11:11:00Z</dcterms:modified>
</cp:coreProperties>
</file>